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7D4FBB" w:rsidRPr="001344AE" w:rsidTr="003215E4">
        <w:trPr>
          <w:trHeight w:val="2397"/>
        </w:trPr>
        <w:tc>
          <w:tcPr>
            <w:tcW w:w="7905" w:type="dxa"/>
          </w:tcPr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7D4FBB" w:rsidRPr="001344AE" w:rsidRDefault="001B506D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7D4FBB" w:rsidRPr="001344AE" w:rsidRDefault="007D4FBB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7D4FBB" w:rsidRPr="001344AE" w:rsidRDefault="007D4FBB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4FBB" w:rsidRPr="001344AE" w:rsidRDefault="007D4FBB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7D4FBB" w:rsidRPr="001344AE" w:rsidRDefault="007D4FBB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7D4FBB" w:rsidRPr="001344AE" w:rsidRDefault="007D4FBB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7D4FBB" w:rsidRPr="001344AE" w:rsidRDefault="007D4FBB" w:rsidP="007D4FBB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D4FBB" w:rsidRPr="001344AE" w:rsidRDefault="007D4FBB" w:rsidP="007D4FBB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7D4FBB" w:rsidRPr="001344AE" w:rsidRDefault="007D4FBB" w:rsidP="007D4FBB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МУЗЫКЕ</w:t>
      </w:r>
      <w:r w:rsidRPr="001344AE">
        <w:rPr>
          <w:rFonts w:ascii="Times New Roman" w:hAnsi="Times New Roman"/>
          <w:color w:val="000000"/>
          <w:sz w:val="24"/>
          <w:szCs w:val="24"/>
        </w:rPr>
        <w:t>______________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7D4FBB" w:rsidRPr="001344AE" w:rsidRDefault="007D4FBB" w:rsidP="007D4FBB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7D4FBB" w:rsidRPr="001344AE" w:rsidRDefault="007D4FBB" w:rsidP="007D4FBB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7D4FBB" w:rsidRPr="001344AE" w:rsidRDefault="007D4FBB" w:rsidP="007D4FBB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класс    __</w:t>
      </w:r>
      <w:r w:rsidR="00106BB8">
        <w:rPr>
          <w:rFonts w:ascii="Times New Roman" w:hAnsi="Times New Roman"/>
          <w:b/>
          <w:color w:val="000000"/>
          <w:sz w:val="24"/>
          <w:szCs w:val="24"/>
        </w:rPr>
        <w:t>3</w:t>
      </w:r>
      <w:r w:rsidR="00B8577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85778">
        <w:rPr>
          <w:rFonts w:ascii="Times New Roman" w:hAnsi="Times New Roman"/>
          <w:b/>
          <w:color w:val="000000"/>
          <w:sz w:val="24"/>
          <w:szCs w:val="24"/>
        </w:rPr>
        <w:t>абвг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___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учитель _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Иванив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Дина Ефимовна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высшая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D4FBB" w:rsidRPr="001344AE" w:rsidRDefault="007D4FBB" w:rsidP="007D4F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="00106BB8">
        <w:rPr>
          <w:rFonts w:ascii="Times New Roman" w:hAnsi="Times New Roman"/>
          <w:color w:val="000000"/>
          <w:sz w:val="24"/>
          <w:szCs w:val="24"/>
        </w:rPr>
        <w:t>4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</w:t>
      </w:r>
      <w:r w:rsidR="00B85778">
        <w:rPr>
          <w:rFonts w:ascii="Times New Roman" w:hAnsi="Times New Roman"/>
          <w:color w:val="000000"/>
          <w:sz w:val="24"/>
          <w:szCs w:val="24"/>
        </w:rPr>
        <w:t>а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; в неделю </w:t>
      </w:r>
      <w:r>
        <w:rPr>
          <w:rFonts w:ascii="Times New Roman" w:hAnsi="Times New Roman"/>
          <w:color w:val="000000"/>
          <w:sz w:val="24"/>
          <w:szCs w:val="24"/>
        </w:rPr>
        <w:t>1 час</w:t>
      </w:r>
      <w:r w:rsidRPr="001344AE">
        <w:rPr>
          <w:rFonts w:ascii="Times New Roman" w:hAnsi="Times New Roman"/>
          <w:color w:val="000000"/>
          <w:sz w:val="24"/>
          <w:szCs w:val="24"/>
        </w:rPr>
        <w:t>;</w:t>
      </w:r>
    </w:p>
    <w:p w:rsidR="007D4FBB" w:rsidRPr="001344AE" w:rsidRDefault="007D4FBB" w:rsidP="007D4FBB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7D4FBB" w:rsidRPr="001B506D" w:rsidRDefault="007D4FBB" w:rsidP="007D4FBB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B506D">
        <w:rPr>
          <w:rFonts w:ascii="Times New Roman" w:hAnsi="Times New Roman"/>
          <w:bCs/>
          <w:sz w:val="24"/>
          <w:szCs w:val="24"/>
        </w:rPr>
        <w:t xml:space="preserve">плановых </w:t>
      </w:r>
      <w:r w:rsidR="00B85778">
        <w:rPr>
          <w:rFonts w:ascii="Times New Roman" w:hAnsi="Times New Roman"/>
          <w:bCs/>
          <w:sz w:val="24"/>
          <w:szCs w:val="24"/>
        </w:rPr>
        <w:t>практических</w:t>
      </w:r>
      <w:r w:rsidR="001B506D">
        <w:rPr>
          <w:rFonts w:ascii="Times New Roman" w:hAnsi="Times New Roman"/>
          <w:bCs/>
          <w:sz w:val="24"/>
          <w:szCs w:val="24"/>
        </w:rPr>
        <w:t xml:space="preserve"> работ – </w:t>
      </w:r>
      <w:r w:rsidR="00B85778">
        <w:rPr>
          <w:rFonts w:ascii="Times New Roman" w:hAnsi="Times New Roman"/>
          <w:bCs/>
          <w:sz w:val="24"/>
          <w:szCs w:val="24"/>
        </w:rPr>
        <w:t>3</w:t>
      </w:r>
      <w:r w:rsidR="001B506D">
        <w:rPr>
          <w:rFonts w:ascii="Times New Roman" w:hAnsi="Times New Roman"/>
          <w:bCs/>
          <w:sz w:val="24"/>
          <w:szCs w:val="24"/>
        </w:rPr>
        <w:t xml:space="preserve">; </w:t>
      </w:r>
      <w:r w:rsidR="001B506D" w:rsidRPr="001B506D">
        <w:rPr>
          <w:rFonts w:ascii="Times New Roman" w:hAnsi="Times New Roman"/>
          <w:bCs/>
          <w:sz w:val="24"/>
          <w:szCs w:val="24"/>
        </w:rPr>
        <w:t>контрольных</w:t>
      </w:r>
      <w:r w:rsidRPr="001B506D">
        <w:rPr>
          <w:rFonts w:ascii="Times New Roman" w:hAnsi="Times New Roman"/>
          <w:bCs/>
          <w:sz w:val="24"/>
          <w:szCs w:val="24"/>
        </w:rPr>
        <w:t xml:space="preserve"> работ</w:t>
      </w:r>
      <w:r w:rsidR="00B73D55">
        <w:rPr>
          <w:rFonts w:ascii="Times New Roman" w:hAnsi="Times New Roman"/>
          <w:bCs/>
          <w:sz w:val="24"/>
          <w:szCs w:val="24"/>
        </w:rPr>
        <w:t xml:space="preserve"> (тест)</w:t>
      </w:r>
      <w:r w:rsidR="008730EA" w:rsidRPr="001B506D">
        <w:rPr>
          <w:rFonts w:ascii="Times New Roman" w:hAnsi="Times New Roman"/>
          <w:bCs/>
          <w:sz w:val="24"/>
          <w:szCs w:val="24"/>
        </w:rPr>
        <w:t>:</w:t>
      </w:r>
      <w:r w:rsidR="001B506D" w:rsidRPr="001B506D">
        <w:rPr>
          <w:rFonts w:ascii="Times New Roman" w:hAnsi="Times New Roman"/>
          <w:bCs/>
          <w:sz w:val="24"/>
          <w:szCs w:val="24"/>
        </w:rPr>
        <w:t xml:space="preserve"> </w:t>
      </w:r>
      <w:r w:rsidR="00B85778">
        <w:rPr>
          <w:rFonts w:ascii="Times New Roman" w:hAnsi="Times New Roman"/>
          <w:bCs/>
          <w:sz w:val="24"/>
          <w:szCs w:val="24"/>
        </w:rPr>
        <w:t>1</w:t>
      </w:r>
    </w:p>
    <w:p w:rsidR="001B506D" w:rsidRDefault="001B506D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1B5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3BA9" w:rsidRDefault="00DE3BA9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3BA9" w:rsidRDefault="00DE3BA9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5778" w:rsidRDefault="00B85778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506D" w:rsidRPr="001B506D" w:rsidRDefault="001B506D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506D">
        <w:rPr>
          <w:rFonts w:ascii="Times New Roman" w:hAnsi="Times New Roman" w:cs="Times New Roman"/>
          <w:sz w:val="24"/>
          <w:szCs w:val="24"/>
        </w:rPr>
        <w:lastRenderedPageBreak/>
        <w:t>используемый УМК:</w:t>
      </w:r>
    </w:p>
    <w:p w:rsidR="00B85778" w:rsidRPr="00B85778" w:rsidRDefault="00B85778" w:rsidP="00B85778">
      <w:pPr>
        <w:pStyle w:val="2"/>
        <w:spacing w:after="0" w:line="240" w:lineRule="auto"/>
        <w:ind w:left="0" w:firstLine="567"/>
        <w:jc w:val="both"/>
        <w:rPr>
          <w:bCs/>
        </w:rPr>
      </w:pPr>
      <w:r w:rsidRPr="00B85778">
        <w:rPr>
          <w:b/>
        </w:rPr>
        <w:t>Программа:</w:t>
      </w:r>
      <w:r w:rsidRPr="00B85778">
        <w:t xml:space="preserve"> </w:t>
      </w:r>
      <w:r w:rsidRPr="00B85778">
        <w:rPr>
          <w:bCs/>
        </w:rPr>
        <w:t>авторская программа С.М. Красильникова «К вершинам музыкального искусства». Программа 1-4 класс. Смоленск, 2013</w:t>
      </w:r>
    </w:p>
    <w:p w:rsidR="00B85778" w:rsidRPr="00B85778" w:rsidRDefault="00B85778" w:rsidP="00B85778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OLE_LINK14"/>
      <w:bookmarkStart w:id="1" w:name="OLE_LINK13"/>
      <w:r w:rsidRPr="00B85778">
        <w:rPr>
          <w:rFonts w:ascii="Times New Roman" w:hAnsi="Times New Roman" w:cs="Times New Roman"/>
          <w:b/>
          <w:sz w:val="24"/>
          <w:szCs w:val="24"/>
        </w:rPr>
        <w:t>Учебники:</w:t>
      </w:r>
    </w:p>
    <w:bookmarkEnd w:id="0"/>
    <w:bookmarkEnd w:id="1"/>
    <w:p w:rsidR="00B85778" w:rsidRPr="00B85778" w:rsidRDefault="00B85778" w:rsidP="00B857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Красильникова М. С., </w:t>
      </w:r>
      <w:proofErr w:type="spellStart"/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>Яшмолкина</w:t>
      </w:r>
      <w:proofErr w:type="spellEnd"/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О. Н., </w:t>
      </w:r>
      <w:proofErr w:type="spellStart"/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>Нехаева</w:t>
      </w:r>
      <w:proofErr w:type="spellEnd"/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О. И. Музыка. Учебник для 1-4  класса общеобразовательных учреждений. – Москва: Ассоциация </w:t>
      </w:r>
      <w:r w:rsidRPr="00B8577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XXI</w:t>
      </w:r>
      <w:r w:rsidRPr="00B857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век. –  2012.</w:t>
      </w:r>
    </w:p>
    <w:p w:rsidR="00023300" w:rsidRDefault="00023300" w:rsidP="00086B84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497"/>
        <w:gridCol w:w="543"/>
        <w:gridCol w:w="3507"/>
        <w:gridCol w:w="878"/>
        <w:gridCol w:w="70"/>
        <w:gridCol w:w="1870"/>
        <w:gridCol w:w="2017"/>
        <w:gridCol w:w="294"/>
        <w:gridCol w:w="2091"/>
        <w:gridCol w:w="811"/>
        <w:gridCol w:w="812"/>
        <w:gridCol w:w="2027"/>
      </w:tblGrid>
      <w:tr w:rsidR="00106BB8" w:rsidTr="00106BB8">
        <w:tc>
          <w:tcPr>
            <w:tcW w:w="1041" w:type="dxa"/>
            <w:gridSpan w:val="2"/>
            <w:vMerge w:val="restart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/п</w:t>
            </w:r>
          </w:p>
        </w:tc>
        <w:tc>
          <w:tcPr>
            <w:tcW w:w="3799" w:type="dxa"/>
            <w:vMerge w:val="restart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Тема урока</w:t>
            </w:r>
          </w:p>
        </w:tc>
        <w:tc>
          <w:tcPr>
            <w:tcW w:w="878" w:type="dxa"/>
            <w:vMerge w:val="restart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Кол-во часов</w:t>
            </w:r>
          </w:p>
        </w:tc>
        <w:tc>
          <w:tcPr>
            <w:tcW w:w="1482" w:type="dxa"/>
            <w:gridSpan w:val="2"/>
            <w:vMerge w:val="restart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Форма контроля</w:t>
            </w:r>
          </w:p>
        </w:tc>
        <w:tc>
          <w:tcPr>
            <w:tcW w:w="4537" w:type="dxa"/>
            <w:gridSpan w:val="3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УУД</w:t>
            </w:r>
          </w:p>
        </w:tc>
        <w:tc>
          <w:tcPr>
            <w:tcW w:w="1653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</w:t>
            </w:r>
          </w:p>
        </w:tc>
        <w:tc>
          <w:tcPr>
            <w:tcW w:w="2027" w:type="dxa"/>
            <w:vMerge w:val="restart"/>
          </w:tcPr>
          <w:p w:rsidR="00106BB8" w:rsidRPr="00106BB8" w:rsidRDefault="00106BB8" w:rsidP="00106BB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06BB8">
              <w:rPr>
                <w:rFonts w:ascii="Times New Roman" w:hAnsi="Times New Roman" w:cs="Times New Roman"/>
                <w:sz w:val="24"/>
                <w:szCs w:val="20"/>
              </w:rPr>
              <w:t>Формы организации образовательного процесса,</w:t>
            </w:r>
          </w:p>
          <w:p w:rsidR="00106BB8" w:rsidRDefault="00106BB8" w:rsidP="00106BB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06BB8">
              <w:rPr>
                <w:rFonts w:ascii="Times New Roman" w:hAnsi="Times New Roman" w:cs="Times New Roman"/>
                <w:sz w:val="24"/>
                <w:szCs w:val="20"/>
              </w:rPr>
              <w:t>применяемые технологии обучения</w:t>
            </w:r>
          </w:p>
        </w:tc>
      </w:tr>
      <w:tr w:rsidR="00106BB8" w:rsidTr="00106BB8">
        <w:tc>
          <w:tcPr>
            <w:tcW w:w="1041" w:type="dxa"/>
            <w:gridSpan w:val="2"/>
            <w:vMerge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799" w:type="dxa"/>
            <w:vMerge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78" w:type="dxa"/>
            <w:vMerge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82" w:type="dxa"/>
            <w:gridSpan w:val="2"/>
            <w:vMerge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4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Предметные</w:t>
            </w:r>
          </w:p>
        </w:tc>
        <w:tc>
          <w:tcPr>
            <w:tcW w:w="209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УУД</w:t>
            </w: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план</w:t>
            </w: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факт</w:t>
            </w:r>
          </w:p>
        </w:tc>
        <w:tc>
          <w:tcPr>
            <w:tcW w:w="2027" w:type="dxa"/>
            <w:vMerge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</w:tcPr>
          <w:p w:rsidR="00106BB8" w:rsidRPr="0067634E" w:rsidRDefault="00106BB8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7634E">
              <w:rPr>
                <w:rFonts w:ascii="Times New Roman" w:hAnsi="Times New Roman" w:cs="Times New Roman"/>
                <w:b/>
                <w:sz w:val="28"/>
              </w:rPr>
              <w:t>I</w:t>
            </w:r>
          </w:p>
        </w:tc>
        <w:tc>
          <w:tcPr>
            <w:tcW w:w="14376" w:type="dxa"/>
            <w:gridSpan w:val="10"/>
          </w:tcPr>
          <w:p w:rsidR="00106BB8" w:rsidRPr="00844A2D" w:rsidRDefault="00106BB8" w:rsidP="00F32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844A2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Как соотносятся контрастные музыкальные темы  в опере Глинки «Иван Сусанин»</w:t>
            </w:r>
            <w:r w:rsidRPr="00844A2D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 2 ч.</w:t>
            </w:r>
          </w:p>
        </w:tc>
      </w:tr>
      <w:tr w:rsidR="00106BB8" w:rsidTr="00106BB8">
        <w:trPr>
          <w:trHeight w:val="2160"/>
        </w:trPr>
        <w:tc>
          <w:tcPr>
            <w:tcW w:w="498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543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799" w:type="dxa"/>
            <w:tcBorders>
              <w:bottom w:val="single" w:sz="4" w:space="0" w:color="auto"/>
            </w:tcBorders>
          </w:tcPr>
          <w:p w:rsidR="00106BB8" w:rsidRPr="00844A2D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4A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Развитие в музыке –</w:t>
            </w:r>
          </w:p>
          <w:p w:rsidR="00106BB8" w:rsidRPr="00844A2D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4A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преобразование,</w:t>
            </w:r>
          </w:p>
          <w:p w:rsidR="00106BB8" w:rsidRPr="00844A2D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4A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сопоставление,</w:t>
            </w:r>
          </w:p>
          <w:p w:rsidR="00106BB8" w:rsidRPr="00844A2D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4A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столкновение музыкальных интонаций, тем, образов.</w:t>
            </w:r>
          </w:p>
          <w:p w:rsidR="00106BB8" w:rsidRPr="00844A2D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</w:p>
          <w:p w:rsidR="00106BB8" w:rsidRPr="0067634E" w:rsidRDefault="00106BB8" w:rsidP="00F322A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 w:val="restart"/>
          </w:tcPr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Размышлять о контрасте как основе музыкального  развития и отражения в художественном воспроизведении явлений природы и жизни человека.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Исследовать контрастные темы в пройденных произведениях, сопоставлять различные варианты их сочетания.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Выявлять смысл исполнительского развития в песне.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Вступать в учебное сотрудничество с одноклассниками: работать в парах, 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gramStart"/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группах</w:t>
            </w:r>
            <w:proofErr w:type="gramEnd"/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. 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Овладевать средствами вербального и невербального общения. </w:t>
            </w:r>
          </w:p>
          <w:p w:rsidR="00106BB8" w:rsidRPr="00A730C3" w:rsidRDefault="00106BB8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0" w:type="dxa"/>
            <w:gridSpan w:val="2"/>
            <w:vMerge w:val="restart"/>
          </w:tcPr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18"/>
              </w:rPr>
              <w:t xml:space="preserve"> углубление представления о неразрывном единстве музыки и жизни. Развитие познавательного интереса.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Познавательные: </w:t>
            </w:r>
            <w:r w:rsidRPr="00181282">
              <w:rPr>
                <w:rFonts w:ascii="Times New Roman" w:hAnsi="Times New Roman" w:cs="Times New Roman"/>
                <w:sz w:val="18"/>
              </w:rPr>
              <w:t>Устанавливать аналогии и причинно-следственные связи</w:t>
            </w:r>
            <w:r>
              <w:rPr>
                <w:rFonts w:ascii="Times New Roman" w:hAnsi="Times New Roman" w:cs="Times New Roman"/>
                <w:sz w:val="18"/>
              </w:rPr>
              <w:t xml:space="preserve">. Анализировать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 произведение как процесс и как результат.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>Регулятивные:</w:t>
            </w:r>
            <w:r>
              <w:rPr>
                <w:rFonts w:ascii="Times New Roman" w:hAnsi="Times New Roman" w:cs="Times New Roman"/>
                <w:sz w:val="18"/>
              </w:rPr>
              <w:t xml:space="preserve"> Взаимодействовать с учителем и сверстниками в учебной деятельности.</w:t>
            </w:r>
          </w:p>
          <w:p w:rsidR="00106BB8" w:rsidRPr="00181282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 w:rsidRPr="00181282">
              <w:rPr>
                <w:rFonts w:ascii="Times New Roman" w:hAnsi="Times New Roman" w:cs="Times New Roman"/>
                <w:sz w:val="18"/>
                <w:u w:val="single"/>
              </w:rPr>
              <w:t xml:space="preserve">Коммуникативные: </w:t>
            </w:r>
            <w:r w:rsidRPr="00DD6C18">
              <w:rPr>
                <w:rFonts w:ascii="Times New Roman" w:hAnsi="Times New Roman" w:cs="Times New Roman"/>
                <w:sz w:val="18"/>
              </w:rPr>
              <w:t>Уметь слушать собеседника, участвовать в коллективном обсуждении</w:t>
            </w:r>
            <w:r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106BB8">
        <w:trPr>
          <w:trHeight w:val="1770"/>
        </w:trPr>
        <w:tc>
          <w:tcPr>
            <w:tcW w:w="498" w:type="dxa"/>
            <w:tcBorders>
              <w:top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799" w:type="dxa"/>
            <w:tcBorders>
              <w:top w:val="single" w:sz="4" w:space="0" w:color="auto"/>
            </w:tcBorders>
          </w:tcPr>
          <w:p w:rsidR="00106BB8" w:rsidRPr="00844A2D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4A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Контраст как основной</w:t>
            </w:r>
          </w:p>
          <w:p w:rsidR="00106BB8" w:rsidRPr="00844A2D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4A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принцип развития</w:t>
            </w:r>
          </w:p>
          <w:p w:rsidR="00106BB8" w:rsidRPr="00844A2D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44A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музыке.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/>
          </w:tcPr>
          <w:p w:rsidR="00106BB8" w:rsidRPr="006F13AA" w:rsidRDefault="00106BB8" w:rsidP="00F322A7">
            <w:pPr>
              <w:rPr>
                <w:rFonts w:ascii="Times New Roman" w:hAnsi="Times New Roman" w:cs="Times New Roman"/>
                <w:sz w:val="18"/>
                <w:u w:val="single"/>
              </w:rPr>
            </w:pPr>
          </w:p>
        </w:tc>
        <w:tc>
          <w:tcPr>
            <w:tcW w:w="2390" w:type="dxa"/>
            <w:gridSpan w:val="2"/>
            <w:vMerge/>
          </w:tcPr>
          <w:p w:rsidR="00106BB8" w:rsidRDefault="00106BB8" w:rsidP="00F322A7">
            <w:pPr>
              <w:rPr>
                <w:rFonts w:ascii="Times New Roman" w:hAnsi="Times New Roman" w:cs="Times New Roman"/>
                <w:sz w:val="18"/>
                <w:u w:val="singl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966526">
        <w:tc>
          <w:tcPr>
            <w:tcW w:w="15417" w:type="dxa"/>
            <w:gridSpan w:val="1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44A2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Как соотносятся контрастные музыкальные темы  в симфонической сюите Грига «Пер </w:t>
            </w:r>
            <w:proofErr w:type="spellStart"/>
            <w:r w:rsidRPr="00844A2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Гюнт</w:t>
            </w:r>
            <w:proofErr w:type="spellEnd"/>
            <w:r w:rsidRPr="00844A2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, 2ч.</w:t>
            </w:r>
          </w:p>
        </w:tc>
      </w:tr>
      <w:tr w:rsidR="00106BB8" w:rsidTr="00106BB8">
        <w:trPr>
          <w:trHeight w:val="1840"/>
        </w:trPr>
        <w:tc>
          <w:tcPr>
            <w:tcW w:w="498" w:type="dxa"/>
            <w:tcBorders>
              <w:bottom w:val="single" w:sz="4" w:space="0" w:color="000000" w:themeColor="text1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3</w:t>
            </w:r>
          </w:p>
        </w:tc>
        <w:tc>
          <w:tcPr>
            <w:tcW w:w="543" w:type="dxa"/>
            <w:tcBorders>
              <w:bottom w:val="single" w:sz="4" w:space="0" w:color="000000" w:themeColor="text1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799" w:type="dxa"/>
            <w:tcBorders>
              <w:bottom w:val="nil"/>
            </w:tcBorders>
          </w:tcPr>
          <w:p w:rsidR="00106BB8" w:rsidRPr="00BD1A08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1A0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Контрасты регистра, темпа, лада в симфонической сюите Э. Грига «Пэр </w:t>
            </w:r>
            <w:proofErr w:type="spellStart"/>
            <w:r w:rsidRPr="00BD1A0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Гюнт</w:t>
            </w:r>
            <w:proofErr w:type="spellEnd"/>
            <w:r w:rsidRPr="00BD1A0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».</w:t>
            </w:r>
          </w:p>
        </w:tc>
        <w:tc>
          <w:tcPr>
            <w:tcW w:w="981" w:type="dxa"/>
            <w:gridSpan w:val="2"/>
            <w:tcBorders>
              <w:bottom w:val="single" w:sz="4" w:space="0" w:color="000000" w:themeColor="text1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  <w:tcBorders>
              <w:bottom w:val="single" w:sz="4" w:space="0" w:color="000000" w:themeColor="text1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bottom w:val="nil"/>
            </w:tcBorders>
          </w:tcPr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Иметь представление о литературной основе симфонической сюиты  Грига «Пер </w:t>
            </w:r>
            <w:proofErr w:type="spellStart"/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Гюнт</w:t>
            </w:r>
            <w:proofErr w:type="spellEnd"/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».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Прогнозировать, какое развитие получат разные образы в музыкальных номерах сюиты.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Охватывая произведение целостно,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анализировать средства музыкальной выразительности. Сопоставлять и характеризовать контрастные музыкальные образы, анализировать средства их воплощения.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Воплощать музыкальные характеристики персонажей в разных видах музыкальной (сценической) деятельности. 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Составлять исполнительский план и действовать в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соответствии с ним. 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Передавать в </w:t>
            </w: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пластическом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исполнении диалог двух контрастных музыкальных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героев. </w:t>
            </w:r>
          </w:p>
          <w:p w:rsidR="00106BB8" w:rsidRPr="00A730C3" w:rsidRDefault="00106BB8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Выявлять черты стиля (музыкальные образы и их развитие) музыки Э. Грига.</w:t>
            </w:r>
          </w:p>
        </w:tc>
        <w:tc>
          <w:tcPr>
            <w:tcW w:w="2390" w:type="dxa"/>
            <w:gridSpan w:val="2"/>
            <w:vMerge w:val="restart"/>
            <w:tcBorders>
              <w:top w:val="nil"/>
              <w:bottom w:val="nil"/>
            </w:tcBorders>
          </w:tcPr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18"/>
              </w:rPr>
              <w:t>Постигать народное песенное творчество, развивать интерес к художественной деятельности.</w:t>
            </w: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 Познавательные: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181282">
              <w:rPr>
                <w:rFonts w:ascii="Times New Roman" w:hAnsi="Times New Roman" w:cs="Times New Roman"/>
                <w:sz w:val="18"/>
              </w:rPr>
              <w:t>Устанавливать аналогии и причинно-следственные связи</w:t>
            </w:r>
            <w:r>
              <w:rPr>
                <w:rFonts w:ascii="Times New Roman" w:hAnsi="Times New Roman" w:cs="Times New Roman"/>
                <w:sz w:val="18"/>
              </w:rPr>
              <w:t xml:space="preserve">, понимать возможность различных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интерпритаций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одного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роизведения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18"/>
              </w:rPr>
              <w:t>Обсуждать разные точки зрения и вырабатывать общую позицию. Уметь действовать по плану.</w:t>
            </w:r>
          </w:p>
          <w:p w:rsidR="00106BB8" w:rsidRPr="00367D59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18"/>
              </w:rPr>
              <w:t>Вступать в учебное сотрудничество с одноклассниками, работать в парах, группах.</w:t>
            </w:r>
          </w:p>
        </w:tc>
        <w:tc>
          <w:tcPr>
            <w:tcW w:w="826" w:type="dxa"/>
            <w:tcBorders>
              <w:bottom w:val="single" w:sz="4" w:space="0" w:color="000000" w:themeColor="text1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  <w:tcBorders>
              <w:bottom w:val="single" w:sz="4" w:space="0" w:color="000000" w:themeColor="text1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bottom w:val="single" w:sz="4" w:space="0" w:color="000000" w:themeColor="text1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106BB8">
        <w:tc>
          <w:tcPr>
            <w:tcW w:w="498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543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799" w:type="dxa"/>
            <w:tcBorders>
              <w:top w:val="nil"/>
              <w:bottom w:val="nil"/>
            </w:tcBorders>
          </w:tcPr>
          <w:p w:rsidR="00106BB8" w:rsidRPr="00BD1A08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1A08">
              <w:rPr>
                <w:rFonts w:ascii="Times New Roman" w:hAnsi="Times New Roman" w:cs="Times New Roman"/>
                <w:sz w:val="28"/>
                <w:szCs w:val="28"/>
              </w:rPr>
              <w:t xml:space="preserve">Контрасты </w:t>
            </w:r>
            <w:proofErr w:type="spellStart"/>
            <w:r w:rsidRPr="00BD1A08">
              <w:rPr>
                <w:rFonts w:ascii="Times New Roman" w:hAnsi="Times New Roman" w:cs="Times New Roman"/>
                <w:sz w:val="28"/>
                <w:szCs w:val="28"/>
              </w:rPr>
              <w:t>звуковедения</w:t>
            </w:r>
            <w:proofErr w:type="spellEnd"/>
            <w:r w:rsidRPr="00BD1A08">
              <w:rPr>
                <w:rFonts w:ascii="Times New Roman" w:hAnsi="Times New Roman" w:cs="Times New Roman"/>
                <w:sz w:val="28"/>
                <w:szCs w:val="28"/>
              </w:rPr>
              <w:t xml:space="preserve">, ритма, жанровой основы в </w:t>
            </w:r>
            <w:r w:rsidRPr="00BD1A0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симфонической сюите Э. Грига «Пэр </w:t>
            </w:r>
            <w:proofErr w:type="spellStart"/>
            <w:r w:rsidRPr="00BD1A0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Гюнт</w:t>
            </w:r>
            <w:proofErr w:type="spellEnd"/>
            <w:r w:rsidRPr="00BD1A0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».</w:t>
            </w:r>
          </w:p>
        </w:tc>
        <w:tc>
          <w:tcPr>
            <w:tcW w:w="981" w:type="dxa"/>
            <w:gridSpan w:val="2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0" w:type="dxa"/>
            <w:gridSpan w:val="2"/>
            <w:vMerge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106BB8">
        <w:tc>
          <w:tcPr>
            <w:tcW w:w="498" w:type="dxa"/>
            <w:tcBorders>
              <w:top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  <w:tcBorders>
              <w:top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376" w:type="dxa"/>
            <w:gridSpan w:val="10"/>
          </w:tcPr>
          <w:p w:rsidR="00106BB8" w:rsidRPr="00BD1A08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D1A0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Соотношение контрастных музыкальных тем в кантате Прокофьева «Александр Невский»</w:t>
            </w:r>
            <w:r w:rsidRPr="00BD1A08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,</w:t>
            </w:r>
            <w:r w:rsidRPr="00BD1A0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4</w:t>
            </w:r>
            <w:r w:rsidRPr="00BD1A08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ч</w:t>
            </w:r>
            <w:r w:rsidRPr="00BD1A0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106BB8" w:rsidTr="00106BB8">
        <w:trPr>
          <w:trHeight w:val="2985"/>
        </w:trPr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5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799" w:type="dxa"/>
          </w:tcPr>
          <w:p w:rsidR="00106BB8" w:rsidRDefault="00106BB8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Жанр кантаты. С. Прокофьев.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Кантата «Александр Невский».</w:t>
            </w: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 w:val="restart"/>
            <w:tcBorders>
              <w:bottom w:val="nil"/>
            </w:tcBorders>
          </w:tcPr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Распознавать по музыке последовательность сценических событий.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Узнавать темы кантаты и соотносить их звучание со сценическим действием.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Анализировать видеофрагмент кантаты, наблюдать за соотношением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музыки и ее сценического воплощения.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Охватывая произведение целостно,</w:t>
            </w:r>
          </w:p>
          <w:p w:rsidR="00106BB8" w:rsidRPr="00A730C3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анализировать средства музыкальной выразительности. Сопоставлять и характеризовать контрастные музыкальные образы, анализировать средства их воплощения.</w:t>
            </w:r>
          </w:p>
          <w:p w:rsidR="00106BB8" w:rsidRPr="00A730C3" w:rsidRDefault="00106BB8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30C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Предполагать последовательность излагаемых событий, отражённых в музыке кантаты, прогнозируя, как будет меняться идея всей кантаты.</w:t>
            </w:r>
          </w:p>
        </w:tc>
        <w:tc>
          <w:tcPr>
            <w:tcW w:w="2390" w:type="dxa"/>
            <w:gridSpan w:val="2"/>
            <w:vMerge w:val="restart"/>
            <w:tcBorders>
              <w:bottom w:val="nil"/>
            </w:tcBorders>
          </w:tcPr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>Личностные</w:t>
            </w:r>
            <w:r w:rsidRPr="00C54492">
              <w:rPr>
                <w:rFonts w:ascii="Times New Roman" w:hAnsi="Times New Roman" w:cs="Times New Roman"/>
                <w:sz w:val="18"/>
              </w:rPr>
              <w:t xml:space="preserve">: развитие потребности в общении с произведениями </w:t>
            </w:r>
            <w:proofErr w:type="spellStart"/>
            <w:r w:rsidRPr="00C54492">
              <w:rPr>
                <w:rFonts w:ascii="Times New Roman" w:hAnsi="Times New Roman" w:cs="Times New Roman"/>
                <w:sz w:val="18"/>
              </w:rPr>
              <w:t>отеч</w:t>
            </w:r>
            <w:proofErr w:type="gramStart"/>
            <w:r w:rsidRPr="00C54492">
              <w:rPr>
                <w:rFonts w:ascii="Times New Roman" w:hAnsi="Times New Roman" w:cs="Times New Roman"/>
                <w:sz w:val="18"/>
              </w:rPr>
              <w:t>.х</w:t>
            </w:r>
            <w:proofErr w:type="gramEnd"/>
            <w:r w:rsidRPr="00C54492">
              <w:rPr>
                <w:rFonts w:ascii="Times New Roman" w:hAnsi="Times New Roman" w:cs="Times New Roman"/>
                <w:sz w:val="18"/>
              </w:rPr>
              <w:t>удожественной</w:t>
            </w:r>
            <w:proofErr w:type="spellEnd"/>
            <w:r w:rsidRPr="00C54492">
              <w:rPr>
                <w:rFonts w:ascii="Times New Roman" w:hAnsi="Times New Roman" w:cs="Times New Roman"/>
                <w:sz w:val="18"/>
              </w:rPr>
              <w:t xml:space="preserve"> культуры.</w:t>
            </w:r>
            <w:r>
              <w:rPr>
                <w:rFonts w:ascii="Times New Roman" w:hAnsi="Times New Roman" w:cs="Times New Roman"/>
                <w:sz w:val="18"/>
              </w:rPr>
              <w:t xml:space="preserve"> Учебно-познавательный интерес к новому материалу и способам решения новой задачи.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18"/>
              </w:rPr>
              <w:t xml:space="preserve">Переводить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браз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из одного вида искусства в другой. Делить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хужож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роизведение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на смысловые части.</w:t>
            </w:r>
          </w:p>
          <w:p w:rsidR="00106BB8" w:rsidRPr="00135E5E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18"/>
              </w:rPr>
              <w:t>Составлять исполнительский план и действовать в соответствии с ним. Договариваться о распределении ролей в совместной деятельности.</w:t>
            </w:r>
          </w:p>
          <w:p w:rsidR="00106BB8" w:rsidRPr="00C54492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18"/>
              </w:rPr>
              <w:t xml:space="preserve">обсуждать разные точки зрения на одно явление и вырабатывать общую позицию. </w:t>
            </w:r>
            <w:r w:rsidRPr="00DD6C18">
              <w:rPr>
                <w:rFonts w:ascii="Times New Roman" w:hAnsi="Times New Roman" w:cs="Times New Roman"/>
                <w:sz w:val="18"/>
              </w:rPr>
              <w:t>Уметь слушать собеседника, участвовать в коллективном обсуждении</w:t>
            </w:r>
            <w:r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799" w:type="dxa"/>
          </w:tcPr>
          <w:p w:rsidR="00106BB8" w:rsidRDefault="00106BB8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Хор, солистка. 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Симфонический оркестр, дирижер. </w:t>
            </w: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0" w:type="dxa"/>
            <w:gridSpan w:val="2"/>
            <w:vMerge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799" w:type="dxa"/>
          </w:tcPr>
          <w:p w:rsidR="00106BB8" w:rsidRPr="00BD1A08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1A08">
              <w:rPr>
                <w:rFonts w:ascii="Times New Roman" w:hAnsi="Times New Roman" w:cs="Times New Roman"/>
                <w:sz w:val="28"/>
                <w:szCs w:val="28"/>
              </w:rPr>
              <w:t xml:space="preserve">Композиция. </w:t>
            </w:r>
            <w:proofErr w:type="spellStart"/>
            <w:r w:rsidRPr="00BD1A08">
              <w:rPr>
                <w:rFonts w:ascii="Times New Roman" w:hAnsi="Times New Roman" w:cs="Times New Roman"/>
                <w:sz w:val="28"/>
                <w:szCs w:val="28"/>
              </w:rPr>
              <w:t>Лейттема</w:t>
            </w:r>
            <w:proofErr w:type="spellEnd"/>
            <w:r w:rsidRPr="00BD1A08">
              <w:rPr>
                <w:rFonts w:ascii="Times New Roman" w:hAnsi="Times New Roman" w:cs="Times New Roman"/>
                <w:sz w:val="28"/>
                <w:szCs w:val="28"/>
              </w:rPr>
              <w:t>. Конструктивный элемент.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28"/>
              </w:rPr>
            </w:pPr>
            <w:r w:rsidRPr="00BD1A08">
              <w:rPr>
                <w:rFonts w:ascii="Times New Roman" w:hAnsi="Times New Roman" w:cs="Times New Roman"/>
                <w:sz w:val="28"/>
                <w:szCs w:val="28"/>
              </w:rPr>
              <w:t>Хорал.</w:t>
            </w: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tcBorders>
              <w:top w:val="nil"/>
              <w:bottom w:val="nil"/>
            </w:tcBorders>
          </w:tcPr>
          <w:p w:rsidR="00106BB8" w:rsidRPr="00135E5E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90" w:type="dxa"/>
            <w:gridSpan w:val="2"/>
            <w:tcBorders>
              <w:top w:val="nil"/>
              <w:bottom w:val="nil"/>
            </w:tcBorders>
          </w:tcPr>
          <w:p w:rsidR="00106BB8" w:rsidRPr="005B05E1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106BB8">
        <w:trPr>
          <w:trHeight w:val="1446"/>
        </w:trPr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799" w:type="dxa"/>
          </w:tcPr>
          <w:p w:rsidR="00106BB8" w:rsidRDefault="00106BB8" w:rsidP="00F322A7">
            <w:pPr>
              <w:rPr>
                <w:rFonts w:ascii="Times New Roman" w:hAnsi="Times New Roman" w:cs="Times New Roman"/>
                <w:sz w:val="28"/>
              </w:rPr>
            </w:pPr>
            <w:r w:rsidRPr="00BD1A08">
              <w:rPr>
                <w:rFonts w:ascii="Times New Roman" w:hAnsi="Times New Roman" w:cs="Times New Roman"/>
                <w:sz w:val="28"/>
                <w:szCs w:val="28"/>
              </w:rPr>
              <w:t>Соотношение музыки и слов в четвёртой части кантаты.</w:t>
            </w: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tcBorders>
              <w:top w:val="nil"/>
              <w:bottom w:val="single" w:sz="4" w:space="0" w:color="auto"/>
            </w:tcBorders>
          </w:tcPr>
          <w:p w:rsidR="00106BB8" w:rsidRPr="005B05E1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90" w:type="dxa"/>
            <w:gridSpan w:val="2"/>
            <w:tcBorders>
              <w:top w:val="nil"/>
              <w:bottom w:val="nil"/>
            </w:tcBorders>
          </w:tcPr>
          <w:p w:rsidR="00106BB8" w:rsidRPr="00325996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гра</w:t>
            </w:r>
          </w:p>
        </w:tc>
      </w:tr>
      <w:tr w:rsidR="00106BB8" w:rsidTr="00106BB8">
        <w:trPr>
          <w:trHeight w:val="2260"/>
        </w:trPr>
        <w:tc>
          <w:tcPr>
            <w:tcW w:w="498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9</w:t>
            </w:r>
          </w:p>
        </w:tc>
        <w:tc>
          <w:tcPr>
            <w:tcW w:w="543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799" w:type="dxa"/>
            <w:tcBorders>
              <w:bottom w:val="nil"/>
            </w:tcBorders>
          </w:tcPr>
          <w:p w:rsidR="00106BB8" w:rsidRDefault="00106BB8" w:rsidP="00F322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Родство и контраст образов. Образный строй музыки С. Прокофьева.</w:t>
            </w:r>
          </w:p>
        </w:tc>
        <w:tc>
          <w:tcPr>
            <w:tcW w:w="981" w:type="dxa"/>
            <w:gridSpan w:val="2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Практическая работа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bottom w:val="nil"/>
            </w:tcBorders>
          </w:tcPr>
          <w:p w:rsidR="00106BB8" w:rsidRPr="00E11FA0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1FA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Распознавать жизненное содержание художественного произведения, воспринимая целостно сюиту и кантату  как музыкальную историю. </w:t>
            </w:r>
          </w:p>
          <w:p w:rsidR="00106BB8" w:rsidRPr="00E11FA0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1FA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Синтезировать целое из частей с самостоятельным достраиванием недостающих компонентов. </w:t>
            </w:r>
          </w:p>
          <w:p w:rsidR="00106BB8" w:rsidRPr="00E11FA0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1FA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Выявлять логику повторения тем-образов в разных частях одного произведения. </w:t>
            </w:r>
          </w:p>
          <w:p w:rsidR="00106BB8" w:rsidRPr="00E11FA0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1FA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Участвовать в коллективном обсуждении художественных произведений.</w:t>
            </w:r>
          </w:p>
          <w:p w:rsidR="00106BB8" w:rsidRPr="00E11FA0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1FA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Узнавать на слух основные темы произведения.</w:t>
            </w:r>
          </w:p>
          <w:p w:rsidR="00106BB8" w:rsidRPr="00E11FA0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11FA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Иметь представление о роли </w:t>
            </w:r>
            <w:proofErr w:type="spellStart"/>
            <w:r w:rsidRPr="00E11FA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лейттем</w:t>
            </w:r>
            <w:proofErr w:type="spellEnd"/>
            <w:r w:rsidRPr="00E11FA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в создании целостной музыкальной истории.</w:t>
            </w:r>
          </w:p>
          <w:p w:rsidR="00106BB8" w:rsidRPr="00E11FA0" w:rsidRDefault="00106BB8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1FA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Размышлять над основной идеей и особенностями музыкального языка Э. Грига и С. С. Прокофьева.</w:t>
            </w:r>
          </w:p>
        </w:tc>
        <w:tc>
          <w:tcPr>
            <w:tcW w:w="2390" w:type="dxa"/>
            <w:gridSpan w:val="2"/>
            <w:vMerge w:val="restart"/>
            <w:tcBorders>
              <w:top w:val="nil"/>
              <w:bottom w:val="nil"/>
            </w:tcBorders>
          </w:tcPr>
          <w:p w:rsidR="00106BB8" w:rsidRDefault="00106BB8" w:rsidP="00F322A7">
            <w:pPr>
              <w:rPr>
                <w:rFonts w:ascii="Times New Roman" w:hAnsi="Times New Roman" w:cs="Times New Roman"/>
                <w:sz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18"/>
              </w:rPr>
              <w:t xml:space="preserve">ориентация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</w:rPr>
              <w:t xml:space="preserve"> нравственном содержании и смысле поступков людей. Развитие познавательного интереса. Формирование оптимистического мировосприятия.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18"/>
              </w:rPr>
              <w:t xml:space="preserve">Переводить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браз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из одного вида искусства в другой. Понимать информацию, представленную в неявном виде. Устанавливать аналогии и причинно-следственные связи.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18"/>
              </w:rPr>
              <w:t xml:space="preserve"> Взаимодействовать с учителем и сверстниками в учебной деятельности. Уметь действовать по плану.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 Коммуникативные:</w:t>
            </w:r>
            <w:r>
              <w:rPr>
                <w:rFonts w:ascii="Times New Roman" w:hAnsi="Times New Roman" w:cs="Times New Roman"/>
                <w:sz w:val="18"/>
              </w:rPr>
              <w:t xml:space="preserve"> Участвовать в обсуждении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роизведений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 Овладевать средствами вербального и невербального общения.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28"/>
              </w:rPr>
            </w:pPr>
          </w:p>
          <w:p w:rsidR="00106BB8" w:rsidRDefault="00106BB8" w:rsidP="00F322A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контроля</w:t>
            </w:r>
          </w:p>
        </w:tc>
      </w:tr>
      <w:tr w:rsidR="00106BB8" w:rsidTr="00106BB8">
        <w:tc>
          <w:tcPr>
            <w:tcW w:w="498" w:type="dxa"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</w:tcPr>
          <w:p w:rsidR="00106BB8" w:rsidRDefault="00106BB8" w:rsidP="00F322A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0" w:type="dxa"/>
            <w:gridSpan w:val="2"/>
            <w:vMerge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  <w:tcBorders>
              <w:top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  <w:tcBorders>
              <w:top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top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</w:tcPr>
          <w:p w:rsidR="00106BB8" w:rsidRPr="007171E2" w:rsidRDefault="00106BB8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171E2">
              <w:rPr>
                <w:rFonts w:ascii="Times New Roman" w:hAnsi="Times New Roman" w:cs="Times New Roman"/>
                <w:b/>
                <w:sz w:val="28"/>
              </w:rPr>
              <w:t>II</w:t>
            </w:r>
          </w:p>
        </w:tc>
        <w:tc>
          <w:tcPr>
            <w:tcW w:w="14376" w:type="dxa"/>
            <w:gridSpan w:val="10"/>
          </w:tcPr>
          <w:p w:rsidR="00106BB8" w:rsidRPr="00E11FA0" w:rsidRDefault="00106BB8" w:rsidP="00F32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  <w:r w:rsidRPr="00E11FA0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Что мы знаем о крупных музыкальных жанрах? 7 ч</w:t>
            </w:r>
          </w:p>
          <w:p w:rsidR="00106BB8" w:rsidRPr="00E11FA0" w:rsidRDefault="00106BB8" w:rsidP="00F32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1FA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В.-А. Моцарт. Симфония</w:t>
            </w:r>
            <w:r w:rsidRPr="00E11FA0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</w:t>
            </w:r>
            <w:r w:rsidRPr="00E11FA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№40</w:t>
            </w:r>
            <w:r w:rsidRPr="00E11FA0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, 7 ч.</w:t>
            </w: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799" w:type="dxa"/>
          </w:tcPr>
          <w:p w:rsidR="00106BB8" w:rsidRPr="005712B6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Жизнь и творчество Моцарта.</w:t>
            </w: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 w:val="restart"/>
            <w:tcBorders>
              <w:top w:val="nil"/>
              <w:bottom w:val="nil"/>
            </w:tcBorders>
          </w:tcPr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Иметь представление о жизненном и творческом пути Моцарта. </w:t>
            </w:r>
          </w:p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Иметь первоначальное представление о симфонии как </w:t>
            </w:r>
            <w:proofErr w:type="spellStart"/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четырёхчастном</w:t>
            </w:r>
            <w:proofErr w:type="spellEnd"/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цикле и об особенностях каждой его части.</w:t>
            </w:r>
          </w:p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Различать на слух две симфонические темы, </w:t>
            </w: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определять их место в симфонии</w:t>
            </w:r>
          </w:p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Моцарта в опоре на графическую запись.</w:t>
            </w:r>
          </w:p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Представлять произведение искусства с разных сторон: художественной, научной. Проводить аналогию между финалами </w:t>
            </w:r>
          </w:p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Симфоний Бетховена и П. И. Чайковского.</w:t>
            </w:r>
          </w:p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Следить за преобразованием тем в музыке</w:t>
            </w:r>
          </w:p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финала, выявлять смысловые этапы их</w:t>
            </w:r>
          </w:p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развития. Соотносить характер тем</w:t>
            </w:r>
          </w:p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 характером (приёмами) их развития.</w:t>
            </w:r>
          </w:p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Ориентироваться в графической модели музыкального произведения. Соотносить содержание и построение музыки.</w:t>
            </w:r>
          </w:p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Участвовать в «конкурсе дирижеров» с исполнением фрагмента симфонии. Делить художественное произведение на смысловые части. </w:t>
            </w:r>
          </w:p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Расширить представление о тембровых красках и приемах исполнения</w:t>
            </w:r>
          </w:p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отдельных инструментов и групп симфонического оркестра.</w:t>
            </w:r>
          </w:p>
          <w:p w:rsidR="00106BB8" w:rsidRPr="005712B6" w:rsidRDefault="00106BB8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Проводить аналогии и устанавливать причинно-следственные связи.</w:t>
            </w:r>
          </w:p>
        </w:tc>
        <w:tc>
          <w:tcPr>
            <w:tcW w:w="2390" w:type="dxa"/>
            <w:gridSpan w:val="2"/>
            <w:vMerge w:val="restart"/>
            <w:tcBorders>
              <w:bottom w:val="nil"/>
            </w:tcBorders>
          </w:tcPr>
          <w:p w:rsidR="00106BB8" w:rsidRPr="005712B6" w:rsidRDefault="00106BB8" w:rsidP="00F322A7">
            <w:pPr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12B6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 xml:space="preserve">Личностные: </w:t>
            </w:r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Развитие познавательного интереса. Углубление представления о связи отечественной и мировой музыкальной культуры. Эмоционально-ценностное отношение к шедеврам  отечественной музыки.</w:t>
            </w:r>
            <w:r w:rsidRPr="005712B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</w:p>
          <w:p w:rsidR="00106BB8" w:rsidRPr="005712B6" w:rsidRDefault="00106BB8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Познавательные: </w:t>
            </w:r>
            <w:r w:rsidRPr="005712B6">
              <w:rPr>
                <w:rFonts w:ascii="Times New Roman" w:hAnsi="Times New Roman" w:cs="Times New Roman"/>
                <w:sz w:val="18"/>
                <w:szCs w:val="18"/>
              </w:rPr>
              <w:t xml:space="preserve">Представлять произведение искусства с разных сторон: </w:t>
            </w:r>
            <w:r w:rsidRPr="005712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художественной, научной, языковой. Устанавливать аналогии и причинно-следственные связи. Распознавать жизненное содержание </w:t>
            </w:r>
            <w:proofErr w:type="spellStart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худож</w:t>
            </w:r>
            <w:proofErr w:type="gramStart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роизведения</w:t>
            </w:r>
            <w:proofErr w:type="spellEnd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06BB8" w:rsidRPr="005712B6" w:rsidRDefault="00106BB8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Прогнозировать целое на основе его части.</w:t>
            </w:r>
          </w:p>
          <w:p w:rsidR="00106BB8" w:rsidRPr="005712B6" w:rsidRDefault="00106BB8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Регулятивные: </w:t>
            </w:r>
            <w:r w:rsidRPr="005712B6">
              <w:rPr>
                <w:rFonts w:ascii="Times New Roman" w:hAnsi="Times New Roman" w:cs="Times New Roman"/>
                <w:sz w:val="18"/>
                <w:szCs w:val="18"/>
              </w:rPr>
              <w:t xml:space="preserve">увеличивать шаг ориентировки в </w:t>
            </w:r>
            <w:proofErr w:type="spellStart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муз</w:t>
            </w:r>
            <w:proofErr w:type="gramStart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роизведении</w:t>
            </w:r>
            <w:proofErr w:type="spellEnd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 xml:space="preserve"> в разных видах </w:t>
            </w:r>
            <w:proofErr w:type="spellStart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муз.деятельности</w:t>
            </w:r>
            <w:proofErr w:type="spellEnd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06BB8" w:rsidRPr="005712B6" w:rsidRDefault="00106BB8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sz w:val="18"/>
                <w:szCs w:val="18"/>
              </w:rPr>
              <w:t xml:space="preserve">Адекватно воспринимать оценку учителя и </w:t>
            </w:r>
            <w:proofErr w:type="spellStart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одноклассников</w:t>
            </w:r>
            <w:proofErr w:type="gramStart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.О</w:t>
            </w:r>
            <w:proofErr w:type="gramEnd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>сознавать</w:t>
            </w:r>
            <w:proofErr w:type="spellEnd"/>
            <w:r w:rsidRPr="005712B6">
              <w:rPr>
                <w:rFonts w:ascii="Times New Roman" w:hAnsi="Times New Roman" w:cs="Times New Roman"/>
                <w:sz w:val="18"/>
                <w:szCs w:val="18"/>
              </w:rPr>
              <w:t xml:space="preserve"> место возможных ошибок при использовании произведения и находить пути их преодоления.</w:t>
            </w:r>
          </w:p>
          <w:p w:rsidR="00106BB8" w:rsidRPr="005712B6" w:rsidRDefault="00106BB8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12B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Коммуникативные: </w:t>
            </w:r>
            <w:r w:rsidRPr="005712B6">
              <w:rPr>
                <w:rFonts w:ascii="Times New Roman" w:hAnsi="Times New Roman" w:cs="Times New Roman"/>
                <w:sz w:val="18"/>
                <w:szCs w:val="18"/>
              </w:rPr>
              <w:t xml:space="preserve">Коллективно обсуждать прослушанное, доказывать собственное мнение, опираясь на музыку произведения. Участвовать в учебном диалоге. </w:t>
            </w: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799" w:type="dxa"/>
            <w:tcBorders>
              <w:bottom w:val="nil"/>
            </w:tcBorders>
          </w:tcPr>
          <w:p w:rsidR="00106BB8" w:rsidRPr="005712B6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Симфония №40 – экспозиция, разработка, реприза, кода.</w:t>
            </w: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0" w:type="dxa"/>
            <w:gridSpan w:val="2"/>
            <w:vMerge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799" w:type="dxa"/>
          </w:tcPr>
          <w:p w:rsidR="00106BB8" w:rsidRPr="005712B6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Симфоническое развитие на основе повтора и контраста.</w:t>
            </w: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0" w:type="dxa"/>
            <w:gridSpan w:val="2"/>
            <w:vMerge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  <w:tcBorders>
              <w:top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  <w:tcBorders>
              <w:top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top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игра</w:t>
            </w:r>
          </w:p>
        </w:tc>
      </w:tr>
      <w:tr w:rsidR="00106BB8" w:rsidTr="00106BB8">
        <w:trPr>
          <w:trHeight w:val="1219"/>
        </w:trPr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13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799" w:type="dxa"/>
          </w:tcPr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Взаимосвязь</w:t>
            </w:r>
          </w:p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характера тем и их развития. </w:t>
            </w:r>
          </w:p>
          <w:p w:rsidR="00106BB8" w:rsidRPr="005712B6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0" w:type="dxa"/>
            <w:gridSpan w:val="2"/>
            <w:vMerge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практикум</w:t>
            </w:r>
          </w:p>
        </w:tc>
      </w:tr>
      <w:tr w:rsidR="00106BB8" w:rsidTr="00106BB8">
        <w:trPr>
          <w:trHeight w:val="1411"/>
        </w:trPr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14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799" w:type="dxa"/>
          </w:tcPr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Тембровые особенности звучания </w:t>
            </w:r>
            <w:proofErr w:type="gramStart"/>
            <w:r w:rsidRPr="005712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отдельных</w:t>
            </w:r>
            <w:proofErr w:type="gramEnd"/>
          </w:p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инструментов </w:t>
            </w:r>
          </w:p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симфонического оркестра.</w:t>
            </w:r>
          </w:p>
          <w:p w:rsidR="00106BB8" w:rsidRPr="005712B6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0" w:type="dxa"/>
            <w:gridSpan w:val="2"/>
            <w:vMerge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106BB8">
        <w:trPr>
          <w:trHeight w:val="1681"/>
        </w:trPr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799" w:type="dxa"/>
            <w:tcBorders>
              <w:bottom w:val="single" w:sz="4" w:space="0" w:color="000000" w:themeColor="text1"/>
            </w:tcBorders>
          </w:tcPr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Тембровые особенности звучания </w:t>
            </w:r>
            <w:proofErr w:type="gramStart"/>
            <w:r w:rsidRPr="005712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отдельных</w:t>
            </w:r>
            <w:proofErr w:type="gramEnd"/>
          </w:p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инструментов </w:t>
            </w:r>
          </w:p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симфонического оркестра.</w:t>
            </w:r>
          </w:p>
          <w:p w:rsidR="00106BB8" w:rsidRPr="005712B6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tcBorders>
              <w:bottom w:val="single" w:sz="4" w:space="0" w:color="000000" w:themeColor="text1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  <w:tcBorders>
              <w:bottom w:val="single" w:sz="4" w:space="0" w:color="000000" w:themeColor="text1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0" w:type="dxa"/>
            <w:gridSpan w:val="2"/>
            <w:vMerge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  <w:tcBorders>
              <w:bottom w:val="single" w:sz="4" w:space="0" w:color="000000" w:themeColor="text1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  <w:tcBorders>
              <w:bottom w:val="single" w:sz="4" w:space="0" w:color="000000" w:themeColor="text1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bottom w:val="single" w:sz="4" w:space="0" w:color="000000" w:themeColor="text1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799" w:type="dxa"/>
            <w:tcBorders>
              <w:bottom w:val="nil"/>
            </w:tcBorders>
          </w:tcPr>
          <w:p w:rsidR="00106BB8" w:rsidRPr="005712B6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712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«Конкурс  дирижеров».</w:t>
            </w:r>
          </w:p>
          <w:p w:rsidR="00106BB8" w:rsidRPr="005712B6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Практическая работа</w:t>
            </w:r>
          </w:p>
        </w:tc>
        <w:tc>
          <w:tcPr>
            <w:tcW w:w="2147" w:type="dxa"/>
            <w:vMerge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0" w:type="dxa"/>
            <w:gridSpan w:val="2"/>
            <w:vMerge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контроля</w:t>
            </w: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171E2">
              <w:rPr>
                <w:rFonts w:ascii="Times New Roman" w:hAnsi="Times New Roman" w:cs="Times New Roman"/>
                <w:b/>
                <w:sz w:val="28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</w:rPr>
              <w:t>I</w:t>
            </w:r>
            <w:r w:rsidRPr="007171E2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14376" w:type="dxa"/>
            <w:gridSpan w:val="10"/>
          </w:tcPr>
          <w:p w:rsidR="00106BB8" w:rsidRPr="00E71990" w:rsidRDefault="00106BB8" w:rsidP="00F32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5712B6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Опера </w:t>
            </w:r>
            <w:r w:rsidRPr="005712B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«Князь Игорь» </w:t>
            </w:r>
            <w:r w:rsidRPr="005712B6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- произведение, основанное на взаимодействии контрастных музыкальных тем,</w:t>
            </w:r>
            <w:r w:rsidRPr="005712B6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10 ч.</w:t>
            </w: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799" w:type="dxa"/>
          </w:tcPr>
          <w:p w:rsidR="00106BB8" w:rsidRPr="00305252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Многоплановость </w:t>
            </w: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образных характеристик русского народа. Музыкальный язык хора народа, связь с русской народной песней.</w:t>
            </w: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</w:p>
        </w:tc>
        <w:tc>
          <w:tcPr>
            <w:tcW w:w="1379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 w:val="restart"/>
            <w:tcBorders>
              <w:bottom w:val="nil"/>
            </w:tcBorders>
          </w:tcPr>
          <w:p w:rsidR="00106BB8" w:rsidRPr="00E71990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Иметь общее </w:t>
            </w: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представление о месте,</w:t>
            </w:r>
          </w:p>
          <w:p w:rsidR="00106BB8" w:rsidRPr="00E71990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времени, обстановке действия в опере</w:t>
            </w:r>
          </w:p>
          <w:p w:rsidR="00106BB8" w:rsidRPr="00E71990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«Князь Игорь» Бородина. Распознавать по музыке происходящее на сцене действие.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Исследовать интонационные связи хоров интродукции.</w:t>
            </w:r>
          </w:p>
          <w:p w:rsidR="00106BB8" w:rsidRPr="00E71990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Выявлять родство мелодий хоров интродукции с мелодиями русских</w:t>
            </w:r>
          </w:p>
          <w:p w:rsidR="00106BB8" w:rsidRPr="00E71990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народных песен.</w:t>
            </w:r>
          </w:p>
          <w:p w:rsidR="00106BB8" w:rsidRPr="00E71990" w:rsidRDefault="00106BB8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Распознавать жизненное содержание художественного произведения. </w:t>
            </w:r>
          </w:p>
          <w:p w:rsidR="00106BB8" w:rsidRPr="00E71990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Анализировать видеофрагмент интродукции оперы, соотносить музыкальные и сценические образы. </w:t>
            </w:r>
          </w:p>
        </w:tc>
        <w:tc>
          <w:tcPr>
            <w:tcW w:w="2390" w:type="dxa"/>
            <w:gridSpan w:val="2"/>
            <w:vMerge w:val="restart"/>
          </w:tcPr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lastRenderedPageBreak/>
              <w:t xml:space="preserve">Личностные: </w:t>
            </w:r>
            <w:r>
              <w:rPr>
                <w:rFonts w:ascii="Times New Roman" w:hAnsi="Times New Roman" w:cs="Times New Roman"/>
                <w:sz w:val="18"/>
              </w:rPr>
              <w:t xml:space="preserve">Уважение к </w:t>
            </w:r>
            <w:r>
              <w:rPr>
                <w:rFonts w:ascii="Times New Roman" w:hAnsi="Times New Roman" w:cs="Times New Roman"/>
                <w:sz w:val="18"/>
              </w:rPr>
              <w:lastRenderedPageBreak/>
              <w:t xml:space="preserve">защитникам Родины. Распознавать жизненное содержание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роизведения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 Развитие эмоционально-нравственной отзывчивости. Бережное отношение к своей земле и своему народу. Понимание и  адекватная оценка чувств и мыслей героев.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18"/>
              </w:rPr>
              <w:t xml:space="preserve">Распознавать жизненное содержание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роизведения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.  Выделять существенные характеристики в явлении для решения поставленной задачи. Прогнозировать последовательность развития событий. Уметь структурировать раздел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худож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роизведения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 Строить логическую цепь рассуждений.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18"/>
              </w:rPr>
              <w:t xml:space="preserve">Корректировать результаты своей исполнительской деятельности. Уметь действовать по плану. </w:t>
            </w:r>
          </w:p>
          <w:p w:rsidR="00106BB8" w:rsidRPr="00D5458A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18"/>
              </w:rPr>
              <w:t xml:space="preserve">Уметь слушать собеседника, участвовать в коллективном обсуждении, </w:t>
            </w: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Урок -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путешествие</w:t>
            </w: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18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799" w:type="dxa"/>
          </w:tcPr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Изобразительность и выразительность. Тремоло. Хроматизм. Ариозо - музыкальный портрет Игоря.  </w:t>
            </w: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0" w:type="dxa"/>
            <w:gridSpan w:val="2"/>
            <w:vMerge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799" w:type="dxa"/>
          </w:tcPr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Первое действие, картина первая. </w:t>
            </w: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Женский хор. </w:t>
            </w: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Контраст образов и эмоциональных состояний.</w:t>
            </w: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tcBorders>
              <w:top w:val="single" w:sz="4" w:space="0" w:color="auto"/>
              <w:bottom w:val="single" w:sz="4" w:space="0" w:color="auto"/>
            </w:tcBorders>
          </w:tcPr>
          <w:p w:rsidR="00106BB8" w:rsidRPr="00E71990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Выявлять интонационную основу мелодии хора девушек.</w:t>
            </w:r>
          </w:p>
          <w:p w:rsidR="00106BB8" w:rsidRPr="00E71990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Характеризовать соотношение мелодии и слов в женском хоре.</w:t>
            </w:r>
          </w:p>
          <w:p w:rsidR="00106BB8" w:rsidRPr="00E71990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Ориентироваться в графической записи</w:t>
            </w:r>
          </w:p>
          <w:p w:rsidR="00106BB8" w:rsidRPr="00E71990" w:rsidRDefault="00106BB8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199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тем первой картины первого действия оперы.</w:t>
            </w:r>
          </w:p>
        </w:tc>
        <w:tc>
          <w:tcPr>
            <w:tcW w:w="2390" w:type="dxa"/>
            <w:gridSpan w:val="2"/>
            <w:vMerge/>
            <w:tcBorders>
              <w:top w:val="single" w:sz="4" w:space="0" w:color="auto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799" w:type="dxa"/>
          </w:tcPr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Опера</w:t>
            </w:r>
            <w:r w:rsidRPr="00305252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«Князь Игорь». Первое действие, картина вторая.  </w:t>
            </w: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Симфоническое вступление ко второй </w:t>
            </w: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картине. Ариозо - музыкальная характеристика Ярославны. Дуэт,</w:t>
            </w: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речитатив.</w:t>
            </w: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</w:p>
        </w:tc>
        <w:tc>
          <w:tcPr>
            <w:tcW w:w="1379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tcBorders>
              <w:top w:val="single" w:sz="4" w:space="0" w:color="auto"/>
              <w:bottom w:val="single" w:sz="4" w:space="0" w:color="auto"/>
            </w:tcBorders>
          </w:tcPr>
          <w:p w:rsidR="00106BB8" w:rsidRPr="00F11A15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Сравнивать  темы ариозо Ярославны с музыкальными характеристиками Игоря, Галицкого и русских людей в интродукции, </w:t>
            </w: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выявлять в них сходные интонации и объяснять причину этого сходства.</w:t>
            </w:r>
          </w:p>
          <w:p w:rsidR="00106BB8" w:rsidRPr="00F11A15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Соч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инять варианты мелодий для хора </w:t>
            </w: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девушек.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Распознавать жизненное содержание художественных образов.  Анализировать видеофрагмент первого действия оперы, соотносить музыкальный и сценический образы.</w:t>
            </w:r>
          </w:p>
          <w:p w:rsidR="00106BB8" w:rsidRPr="00F11A15" w:rsidRDefault="00106BB8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Ориентироваться в графической модели музыкальной темы. Договариваться о распределении ролей в совместной деятельности и действовать по плану.</w:t>
            </w:r>
          </w:p>
        </w:tc>
        <w:tc>
          <w:tcPr>
            <w:tcW w:w="2390" w:type="dxa"/>
            <w:gridSpan w:val="2"/>
            <w:vMerge w:val="restart"/>
            <w:tcBorders>
              <w:top w:val="nil"/>
            </w:tcBorders>
          </w:tcPr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</w:rPr>
              <w:lastRenderedPageBreak/>
              <w:t>р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аботать в парах, группах.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Овладевать средствами вербального и невербального общения.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21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799" w:type="dxa"/>
            <w:tcBorders>
              <w:bottom w:val="single" w:sz="4" w:space="0" w:color="000000" w:themeColor="text1"/>
            </w:tcBorders>
          </w:tcPr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Опера</w:t>
            </w:r>
            <w:r w:rsidRPr="00305252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«Князь Игорь». Второе действие </w:t>
            </w: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Половецкие пляски. Выразительные и </w:t>
            </w:r>
            <w:proofErr w:type="spellStart"/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звукоизобразительные</w:t>
            </w:r>
            <w:proofErr w:type="spellEnd"/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элементы музыкальных тем.</w:t>
            </w: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tcBorders>
              <w:top w:val="single" w:sz="4" w:space="0" w:color="auto"/>
              <w:bottom w:val="nil"/>
            </w:tcBorders>
          </w:tcPr>
          <w:p w:rsidR="00106BB8" w:rsidRPr="00F11A15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Анализировать, выявляя особенности развёртывания мелодической линии хора половецких девушек. </w:t>
            </w:r>
          </w:p>
          <w:p w:rsidR="00106BB8" w:rsidRPr="00F11A15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Выявлять особенности «восточных» интонаций музыкальных тем. </w:t>
            </w:r>
          </w:p>
          <w:p w:rsidR="00106BB8" w:rsidRPr="00F11A15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Понимать прямой и переносный смысл текста художественного произведения. </w:t>
            </w:r>
          </w:p>
          <w:p w:rsidR="00106BB8" w:rsidRPr="00F11A15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Анализировать </w:t>
            </w:r>
            <w:proofErr w:type="gramStart"/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сценическое</w:t>
            </w:r>
            <w:proofErr w:type="gramEnd"/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воплощения противостояния Игоря и половцев по видеозаписи.</w:t>
            </w:r>
          </w:p>
          <w:p w:rsidR="00106BB8" w:rsidRPr="00F11A15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Прогнозировать последовательность развития событий. Строить логическую </w:t>
            </w: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 xml:space="preserve">цепь рассуждений. </w:t>
            </w:r>
          </w:p>
          <w:p w:rsidR="00106BB8" w:rsidRPr="00F11A15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Выявлять интонационные связи музыкальной речи со звучавшей ранее музыкой оперы.</w:t>
            </w:r>
          </w:p>
          <w:p w:rsidR="00106BB8" w:rsidRPr="00F11A15" w:rsidRDefault="00106BB8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1A1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Расширение представлений о культурных (обрядовых) традициях народа.</w:t>
            </w:r>
          </w:p>
        </w:tc>
        <w:tc>
          <w:tcPr>
            <w:tcW w:w="2390" w:type="dxa"/>
            <w:gridSpan w:val="2"/>
            <w:vMerge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22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799" w:type="dxa"/>
            <w:tcBorders>
              <w:bottom w:val="single" w:sz="4" w:space="0" w:color="auto"/>
            </w:tcBorders>
          </w:tcPr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Мотивация поведения героев. </w:t>
            </w: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Контраст внешнего действия и внутреннего</w:t>
            </w: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состояния героев.</w:t>
            </w: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tcBorders>
              <w:righ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  <w:tcBorders>
              <w:lef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tcBorders>
              <w:top w:val="nil"/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0" w:type="dxa"/>
            <w:gridSpan w:val="2"/>
            <w:vMerge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106BB8" w:rsidTr="00106BB8">
        <w:tc>
          <w:tcPr>
            <w:tcW w:w="498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543" w:type="dxa"/>
            <w:tcBorders>
              <w:bottom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799" w:type="dxa"/>
            <w:tcBorders>
              <w:top w:val="single" w:sz="4" w:space="0" w:color="auto"/>
              <w:bottom w:val="single" w:sz="4" w:space="0" w:color="auto"/>
            </w:tcBorders>
          </w:tcPr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Третье действие. Образ хана </w:t>
            </w:r>
            <w:proofErr w:type="spellStart"/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Кончака</w:t>
            </w:r>
            <w:proofErr w:type="spellEnd"/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(интонации, построение фраз, стиль речи). Особенности  музыкальной речи</w:t>
            </w: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tcBorders>
              <w:top w:val="single" w:sz="4" w:space="0" w:color="auto"/>
              <w:bottom w:val="nil"/>
            </w:tcBorders>
          </w:tcPr>
          <w:p w:rsidR="00106BB8" w:rsidRPr="003C2069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Распознавать по музыке обстановку действия и состояние героя.</w:t>
            </w:r>
          </w:p>
          <w:p w:rsidR="00106BB8" w:rsidRPr="003C2069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Узнавать на слух основные темы сцены.</w:t>
            </w:r>
          </w:p>
          <w:p w:rsidR="00106BB8" w:rsidRPr="003C2069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Прогнозировать развитие сценических событий, исходя из музыкальных характеристик героев. Анализировать развитие художественного </w:t>
            </w: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образа, подтверждать свое мнение</w:t>
            </w:r>
          </w:p>
          <w:p w:rsidR="00106BB8" w:rsidRPr="003C2069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примерами из произведения. </w:t>
            </w:r>
          </w:p>
          <w:p w:rsidR="00106BB8" w:rsidRPr="003C2069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Распознавать жизненное содержание художественных образов. </w:t>
            </w:r>
          </w:p>
          <w:p w:rsidR="00106BB8" w:rsidRPr="003C2069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Понимать прямой и переносный смысл художественного текста. </w:t>
            </w:r>
          </w:p>
          <w:p w:rsidR="00106BB8" w:rsidRPr="003C2069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Устанавливать причинн</w:t>
            </w:r>
            <w:proofErr w:type="gramStart"/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о-</w:t>
            </w:r>
            <w:proofErr w:type="gramEnd"/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следственные связи. Прогнозировать развитие художественного образа. Участвовать в коллективном обсуждении и инсценировке фрагмента художественного произведения. </w:t>
            </w:r>
          </w:p>
          <w:p w:rsidR="00106BB8" w:rsidRPr="003C2069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Прогнозировать итог художественного произведения. Сопоставлять, сравнивать, выявлять существенные характеристики фрагментов художественного произведения.</w:t>
            </w:r>
          </w:p>
        </w:tc>
        <w:tc>
          <w:tcPr>
            <w:tcW w:w="2390" w:type="dxa"/>
            <w:gridSpan w:val="2"/>
            <w:vMerge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игра</w:t>
            </w:r>
          </w:p>
        </w:tc>
      </w:tr>
      <w:tr w:rsidR="00106BB8" w:rsidTr="00106BB8">
        <w:tc>
          <w:tcPr>
            <w:tcW w:w="498" w:type="dxa"/>
            <w:tcBorders>
              <w:top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24</w:t>
            </w:r>
          </w:p>
        </w:tc>
        <w:tc>
          <w:tcPr>
            <w:tcW w:w="543" w:type="dxa"/>
            <w:tcBorders>
              <w:top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799" w:type="dxa"/>
            <w:tcBorders>
              <w:top w:val="single" w:sz="4" w:space="0" w:color="auto"/>
            </w:tcBorders>
          </w:tcPr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Четвёртое действие. Плач Ярославны. Хор поселян. Возвращение Игоря. Дуэт Игоря и Ярославны.</w:t>
            </w: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Видеофрагмент  четвёртого действия. </w:t>
            </w: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tcBorders>
              <w:top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</w:p>
        </w:tc>
        <w:tc>
          <w:tcPr>
            <w:tcW w:w="1379" w:type="dxa"/>
            <w:tcBorders>
              <w:top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tcBorders>
              <w:top w:val="nil"/>
              <w:bottom w:val="single" w:sz="4" w:space="0" w:color="auto"/>
            </w:tcBorders>
          </w:tcPr>
          <w:p w:rsidR="00106BB8" w:rsidRPr="003C2069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Знакомиться с видеофрагментом четвёртого действия, анализировать его сценическое воплощение. Предполагать, какую музыкальную тему композ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итор использует в дуэте Игоря и </w:t>
            </w: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Ярославны.</w:t>
            </w:r>
          </w:p>
          <w:p w:rsidR="00106BB8" w:rsidRPr="003C2069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C206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Предполагать содержание последней, не написанной композитором, арии князя Игоря. Импровизировать слова и мелодию этой арии.</w:t>
            </w:r>
          </w:p>
        </w:tc>
        <w:tc>
          <w:tcPr>
            <w:tcW w:w="2390" w:type="dxa"/>
            <w:gridSpan w:val="2"/>
            <w:vMerge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25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799" w:type="dxa"/>
          </w:tcPr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Обобщение. Конфликт оперы и этапы его музыкального воплощения.</w:t>
            </w: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bottom w:val="nil"/>
            </w:tcBorders>
          </w:tcPr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Узнавать на слух основные темы оперы.</w:t>
            </w: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Анализировать сквозное развитие образов в художественном произведении. Сравнивать и обобщать особенности музыкального языка  героев. </w:t>
            </w: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Целостно охватывать оперу.</w:t>
            </w:r>
          </w:p>
          <w:p w:rsidR="00106BB8" w:rsidRPr="00305252" w:rsidRDefault="00106BB8" w:rsidP="00F322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0" w:type="dxa"/>
            <w:gridSpan w:val="2"/>
            <w:vMerge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практикум</w:t>
            </w: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799" w:type="dxa"/>
          </w:tcPr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Обобщение. Интонационно - жанровые характеристики противоборствующих сил. </w:t>
            </w:r>
            <w:proofErr w:type="spellStart"/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Лейттемы</w:t>
            </w:r>
            <w:proofErr w:type="spellEnd"/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Лейтинтонации</w:t>
            </w:r>
            <w:proofErr w:type="spellEnd"/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Практическая работа</w:t>
            </w:r>
          </w:p>
        </w:tc>
        <w:tc>
          <w:tcPr>
            <w:tcW w:w="2147" w:type="dxa"/>
            <w:vMerge/>
            <w:tcBorders>
              <w:top w:val="nil"/>
              <w:bottom w:val="nil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0" w:type="dxa"/>
            <w:gridSpan w:val="2"/>
            <w:vMerge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контроля</w:t>
            </w: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</w:tcPr>
          <w:p w:rsidR="00106BB8" w:rsidRPr="00DB2028" w:rsidRDefault="00106BB8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B2028">
              <w:rPr>
                <w:rFonts w:ascii="Times New Roman" w:hAnsi="Times New Roman" w:cs="Times New Roman"/>
                <w:b/>
                <w:sz w:val="28"/>
              </w:rPr>
              <w:t>IV</w:t>
            </w:r>
          </w:p>
        </w:tc>
        <w:tc>
          <w:tcPr>
            <w:tcW w:w="14376" w:type="dxa"/>
            <w:gridSpan w:val="10"/>
          </w:tcPr>
          <w:p w:rsidR="00106BB8" w:rsidRPr="00305252" w:rsidRDefault="00106BB8" w:rsidP="00F32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305252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Родство контрастных образов в фортепианной и симфонической музыке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 8 ч.</w:t>
            </w: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Родство контрастных образов в фортепианном цикле Мусоргского «Картинки с выставки» </w:t>
            </w:r>
            <w:r w:rsidRPr="00305252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4 ч</w:t>
            </w:r>
          </w:p>
        </w:tc>
      </w:tr>
      <w:tr w:rsidR="00106BB8" w:rsidTr="00106BB8">
        <w:trPr>
          <w:trHeight w:val="1354"/>
        </w:trPr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799" w:type="dxa"/>
          </w:tcPr>
          <w:p w:rsidR="00106BB8" w:rsidRPr="00363042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Фортепианный цикл. Сюита. Музыкальный портрет.</w:t>
            </w: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  <w:tcBorders>
              <w:righ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Размышлять, как можно музыкой «оживить» произведение живописи. Проводить аналогии между живописным и музыкальным произведением.</w:t>
            </w: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Ориентироваться в графической модели музыкального </w:t>
            </w:r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 xml:space="preserve">произведения. </w:t>
            </w: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Анализировать особенности средств музыкальной выразительности фортепианных миниатюр цикла. </w:t>
            </w: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Предполагать, слушая музыку, что могло быть изображено на рисунке («Старый замок» и др.) </w:t>
            </w: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Сравнивать различные интерпретации исполнения. </w:t>
            </w:r>
          </w:p>
          <w:p w:rsidR="00106BB8" w:rsidRPr="0030525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Сравнивать особенности звучания темы «Прогулка» в начале и конце цикла </w:t>
            </w:r>
            <w:proofErr w:type="gramStart"/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( </w:t>
            </w:r>
            <w:proofErr w:type="gramEnd"/>
            <w:r w:rsidRPr="0030525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«С мёртвыми на мёртвом языке»).</w:t>
            </w:r>
          </w:p>
          <w:p w:rsidR="00106BB8" w:rsidRPr="00305252" w:rsidRDefault="00106BB8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5252">
              <w:rPr>
                <w:rFonts w:ascii="Times New Roman" w:hAnsi="Times New Roman" w:cs="Times New Roman"/>
                <w:sz w:val="18"/>
                <w:szCs w:val="18"/>
              </w:rPr>
              <w:t>Высказывать аргументы за и против сравнения пьесы «Богатырские ворота» и финала оперы Глинки «Иван Сусанин».</w:t>
            </w:r>
          </w:p>
        </w:tc>
        <w:tc>
          <w:tcPr>
            <w:tcW w:w="2390" w:type="dxa"/>
            <w:gridSpan w:val="2"/>
            <w:vMerge w:val="restart"/>
            <w:tcBorders>
              <w:left w:val="single" w:sz="4" w:space="0" w:color="auto"/>
            </w:tcBorders>
          </w:tcPr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lastRenderedPageBreak/>
              <w:t xml:space="preserve">Личностные: </w:t>
            </w:r>
            <w:r>
              <w:rPr>
                <w:rFonts w:ascii="Times New Roman" w:hAnsi="Times New Roman" w:cs="Times New Roman"/>
                <w:sz w:val="18"/>
              </w:rPr>
              <w:t xml:space="preserve">Эмоционально-ценностное отношение к шедеврам отечественной музыки. Формирование эстетических чувств на основе постижения отечественной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лассики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 Формирование оптимистического мировосприятия.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lastRenderedPageBreak/>
              <w:t xml:space="preserve">Расширение представления о взаимосвязи отечественной и зарубежной музыкальных культур. 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>Познавательные:</w:t>
            </w:r>
            <w:r>
              <w:rPr>
                <w:rFonts w:ascii="Times New Roman" w:hAnsi="Times New Roman" w:cs="Times New Roman"/>
                <w:sz w:val="18"/>
              </w:rPr>
              <w:t xml:space="preserve"> Устанавливать аналогии и причинно-следственные связи.  Ориентироваться в графической модели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роизведения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. прогнозировать целое на основе его части. Понимать информацию, представленную в неявном виде. Воспроизводить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худ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роизведение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подробно и сжато.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18"/>
              </w:rPr>
              <w:t xml:space="preserve">Принимать и сохранять учебную задачу. увеличивать шаг ориентировки в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роизведениях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в разных видах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муз.деятельности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18"/>
              </w:rPr>
              <w:t>Уметь слушать собеседника, участвовать в коллективном обсуждении.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Высказывать свою точку зрения и обосновывать её. Овладевать средствами вербального и невербального общения.</w:t>
            </w:r>
          </w:p>
          <w:p w:rsidR="00106BB8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</w:p>
          <w:p w:rsidR="00106BB8" w:rsidRPr="00243534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</w:p>
          <w:p w:rsidR="00106BB8" w:rsidRPr="0052072D" w:rsidRDefault="00106BB8" w:rsidP="00F322A7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799" w:type="dxa"/>
          </w:tcPr>
          <w:p w:rsidR="00106BB8" w:rsidRPr="00363042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Органный пункт. Остинато. Форшлаг.</w:t>
            </w: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  <w:tcBorders>
              <w:righ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0" w:type="dxa"/>
            <w:gridSpan w:val="2"/>
            <w:vMerge/>
            <w:tcBorders>
              <w:lef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799" w:type="dxa"/>
          </w:tcPr>
          <w:p w:rsidR="00106BB8" w:rsidRPr="00363042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Скерцо. Фермата. Аккорд.</w:t>
            </w: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  <w:tcBorders>
              <w:righ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0" w:type="dxa"/>
            <w:gridSpan w:val="2"/>
            <w:vMerge/>
            <w:tcBorders>
              <w:lef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путешествие</w:t>
            </w:r>
          </w:p>
        </w:tc>
      </w:tr>
      <w:tr w:rsidR="00106BB8" w:rsidTr="00106BB8">
        <w:trPr>
          <w:trHeight w:val="5068"/>
        </w:trPr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30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799" w:type="dxa"/>
          </w:tcPr>
          <w:p w:rsidR="00106BB8" w:rsidRPr="0036304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30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Разные интерпретации звучания. Взаимосвязь темы «Прогулки»  и других пьес сюиты, их контрастирование.</w:t>
            </w:r>
          </w:p>
          <w:p w:rsidR="00106BB8" w:rsidRPr="0036304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6304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6304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6304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6304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6304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6304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6304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6304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6304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6304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6304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6304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6304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63042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06BB8" w:rsidRPr="00363042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  <w:tcBorders>
              <w:righ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0" w:type="dxa"/>
            <w:gridSpan w:val="2"/>
            <w:vMerge/>
            <w:tcBorders>
              <w:lef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- практикум</w:t>
            </w:r>
          </w:p>
        </w:tc>
      </w:tr>
      <w:tr w:rsidR="00106BB8" w:rsidTr="00106BB8">
        <w:trPr>
          <w:trHeight w:val="691"/>
        </w:trPr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31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799" w:type="dxa"/>
          </w:tcPr>
          <w:p w:rsidR="00106BB8" w:rsidRPr="00106BB8" w:rsidRDefault="00106BB8" w:rsidP="00106B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30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Глинка. Симфоническая фантазия «Камаринская». Своеобразие </w:t>
            </w:r>
            <w:proofErr w:type="gramStart"/>
            <w:r w:rsidRPr="003630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симфонической</w:t>
            </w:r>
            <w:proofErr w:type="gramEnd"/>
            <w:r w:rsidRPr="003630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630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сюжетности</w:t>
            </w:r>
            <w:proofErr w:type="spellEnd"/>
            <w:r w:rsidRPr="003630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значительность тем-образов  и интенсивность их развития.</w:t>
            </w: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  <w:tcBorders>
              <w:righ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6BB8" w:rsidRPr="005E0B1F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E0B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Находить общие конструктивные элементы в двух темах по графической записи. </w:t>
            </w:r>
          </w:p>
          <w:p w:rsidR="00106BB8" w:rsidRPr="005E0B1F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E0B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Выполнять творческие задачи, не имеющие однозначного решения. </w:t>
            </w:r>
          </w:p>
          <w:p w:rsidR="00106BB8" w:rsidRPr="005E0B1F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E0B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Высказывать свою точку зрения и обосновывать её. </w:t>
            </w:r>
          </w:p>
          <w:p w:rsidR="00106BB8" w:rsidRPr="005E0B1F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E0B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Ориентироваться в графическом конспекте произведения и опираться на него при слушании, анализе.</w:t>
            </w:r>
          </w:p>
          <w:p w:rsidR="00106BB8" w:rsidRPr="005E0B1F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E0B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Расширять представление об образном строе </w:t>
            </w:r>
            <w:r w:rsidRPr="005E0B1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музыки Глинки и особенностях его музыкальной речи.</w:t>
            </w:r>
          </w:p>
        </w:tc>
        <w:tc>
          <w:tcPr>
            <w:tcW w:w="2390" w:type="dxa"/>
            <w:gridSpan w:val="2"/>
            <w:vMerge/>
            <w:tcBorders>
              <w:lef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практикум</w:t>
            </w:r>
          </w:p>
        </w:tc>
      </w:tr>
      <w:tr w:rsidR="00106BB8" w:rsidTr="00106BB8">
        <w:trPr>
          <w:trHeight w:val="1441"/>
        </w:trPr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799" w:type="dxa"/>
          </w:tcPr>
          <w:p w:rsidR="00106BB8" w:rsidRPr="0036304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30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Конфликт как «движущая сила» развития «музыкальной истории».</w:t>
            </w:r>
          </w:p>
          <w:p w:rsidR="00106BB8" w:rsidRPr="00106BB8" w:rsidRDefault="00106BB8" w:rsidP="00F322A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Вариации</w:t>
            </w: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  <w:tcBorders>
              <w:righ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0" w:type="dxa"/>
            <w:gridSpan w:val="2"/>
            <w:vMerge/>
            <w:tcBorders>
              <w:lef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практикум</w:t>
            </w:r>
          </w:p>
        </w:tc>
      </w:tr>
      <w:tr w:rsidR="00106BB8" w:rsidTr="00106BB8">
        <w:trPr>
          <w:trHeight w:val="1642"/>
        </w:trPr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33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799" w:type="dxa"/>
          </w:tcPr>
          <w:p w:rsidR="00106BB8" w:rsidRPr="0036304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30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Единство и контраст тем в симфонической фантазии, их соотношение как отражение многогранной</w:t>
            </w:r>
          </w:p>
          <w:p w:rsidR="00106BB8" w:rsidRPr="00106BB8" w:rsidRDefault="00106BB8" w:rsidP="00106B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30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жизни человека.</w:t>
            </w: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  <w:tcBorders>
              <w:righ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B8" w:rsidRDefault="00106BB8" w:rsidP="00F322A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0" w:type="dxa"/>
            <w:gridSpan w:val="2"/>
            <w:vMerge/>
            <w:tcBorders>
              <w:lef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игра</w:t>
            </w:r>
          </w:p>
        </w:tc>
      </w:tr>
      <w:tr w:rsidR="00106BB8" w:rsidTr="00106BB8">
        <w:tc>
          <w:tcPr>
            <w:tcW w:w="498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</w:t>
            </w:r>
          </w:p>
        </w:tc>
        <w:tc>
          <w:tcPr>
            <w:tcW w:w="543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799" w:type="dxa"/>
          </w:tcPr>
          <w:p w:rsidR="00106BB8" w:rsidRPr="00363042" w:rsidRDefault="00106BB8" w:rsidP="00F322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04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Родство контрастных образов в музыкальных произведениях. Обобщение. Викторина «Лучший знаток музыки». </w:t>
            </w:r>
          </w:p>
        </w:tc>
        <w:tc>
          <w:tcPr>
            <w:tcW w:w="981" w:type="dxa"/>
            <w:gridSpan w:val="2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379" w:type="dxa"/>
            <w:tcBorders>
              <w:righ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тест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B8" w:rsidRPr="0036304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6304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Викторина «Лучший знаток музыки».</w:t>
            </w:r>
          </w:p>
          <w:p w:rsidR="00106BB8" w:rsidRPr="0036304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63042">
              <w:rPr>
                <w:rFonts w:ascii="Times New Roman" w:hAnsi="Times New Roman" w:cs="Times New Roman"/>
                <w:sz w:val="18"/>
                <w:szCs w:val="18"/>
              </w:rPr>
              <w:t xml:space="preserve">Узнавать на слух и </w:t>
            </w:r>
            <w:r w:rsidRPr="0036304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анализировать музыкальные образы и их развитие в произведениях инструментальной музыки.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36304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Узнавать на слух основные темы и важнейшие этапы их развития в пройденных произведениях.</w:t>
            </w:r>
          </w:p>
          <w:p w:rsidR="00106BB8" w:rsidRPr="0036304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6304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Выявлять особенности музыкального языка произведений разных композиторов.</w:t>
            </w:r>
          </w:p>
          <w:p w:rsidR="00106BB8" w:rsidRPr="0036304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6304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Выявлять неразрывные связи искусства и жизни. </w:t>
            </w:r>
          </w:p>
          <w:p w:rsidR="00106BB8" w:rsidRPr="00363042" w:rsidRDefault="00106BB8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042">
              <w:rPr>
                <w:rFonts w:ascii="Times New Roman" w:hAnsi="Times New Roman" w:cs="Times New Roman"/>
                <w:sz w:val="18"/>
                <w:szCs w:val="18"/>
              </w:rPr>
              <w:t>Слушать и исполнять  любимые произведения.</w:t>
            </w:r>
          </w:p>
          <w:p w:rsidR="00106BB8" w:rsidRPr="00363042" w:rsidRDefault="00106BB8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63042">
              <w:rPr>
                <w:rFonts w:ascii="Times New Roman" w:hAnsi="Times New Roman" w:cs="Times New Roman"/>
                <w:sz w:val="18"/>
                <w:szCs w:val="18"/>
              </w:rPr>
              <w:t xml:space="preserve">Продумать программу </w:t>
            </w:r>
            <w:proofErr w:type="gramStart"/>
            <w:r w:rsidRPr="00363042">
              <w:rPr>
                <w:rFonts w:ascii="Times New Roman" w:hAnsi="Times New Roman" w:cs="Times New Roman"/>
                <w:sz w:val="18"/>
                <w:szCs w:val="18"/>
              </w:rPr>
              <w:t>концертных</w:t>
            </w:r>
            <w:proofErr w:type="gramEnd"/>
            <w:r w:rsidRPr="003630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63042">
              <w:rPr>
                <w:rFonts w:ascii="Times New Roman" w:hAnsi="Times New Roman" w:cs="Times New Roman"/>
                <w:sz w:val="18"/>
                <w:szCs w:val="18"/>
              </w:rPr>
              <w:t>выступлеий</w:t>
            </w:r>
            <w:proofErr w:type="spellEnd"/>
            <w:r w:rsidRPr="00363042">
              <w:rPr>
                <w:rFonts w:ascii="Times New Roman" w:hAnsi="Times New Roman" w:cs="Times New Roman"/>
                <w:sz w:val="18"/>
                <w:szCs w:val="18"/>
              </w:rPr>
              <w:t xml:space="preserve"> и подготовиться к ним. </w:t>
            </w:r>
          </w:p>
          <w:p w:rsidR="00106BB8" w:rsidRPr="00363042" w:rsidRDefault="00106BB8" w:rsidP="00F322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04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Договариваться и приходить к общему решению в совместной деятельности.</w:t>
            </w:r>
          </w:p>
        </w:tc>
        <w:tc>
          <w:tcPr>
            <w:tcW w:w="2390" w:type="dxa"/>
            <w:gridSpan w:val="2"/>
            <w:vMerge/>
            <w:tcBorders>
              <w:left w:val="single" w:sz="4" w:space="0" w:color="auto"/>
            </w:tcBorders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106BB8" w:rsidRDefault="00106BB8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106BB8" w:rsidRDefault="00106BB8" w:rsidP="00106BB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Урок - </w:t>
            </w:r>
            <w:r>
              <w:rPr>
                <w:rFonts w:ascii="Times New Roman" w:hAnsi="Times New Roman" w:cs="Times New Roman"/>
                <w:sz w:val="28"/>
              </w:rPr>
              <w:t>контроля</w:t>
            </w:r>
          </w:p>
        </w:tc>
      </w:tr>
      <w:tr w:rsidR="006F73B6" w:rsidTr="00106BB8">
        <w:tc>
          <w:tcPr>
            <w:tcW w:w="498" w:type="dxa"/>
          </w:tcPr>
          <w:p w:rsidR="006F73B6" w:rsidRDefault="006F73B6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3" w:type="dxa"/>
          </w:tcPr>
          <w:p w:rsidR="006F73B6" w:rsidRDefault="006F73B6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799" w:type="dxa"/>
          </w:tcPr>
          <w:p w:rsidR="006F73B6" w:rsidRPr="006F73B6" w:rsidRDefault="006F73B6" w:rsidP="00F322A7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981" w:type="dxa"/>
            <w:gridSpan w:val="2"/>
          </w:tcPr>
          <w:p w:rsidR="006F73B6" w:rsidRPr="006F73B6" w:rsidRDefault="006F73B6" w:rsidP="00F322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34</w:t>
            </w:r>
            <w:bookmarkStart w:id="2" w:name="_GoBack"/>
            <w:bookmarkEnd w:id="2"/>
          </w:p>
        </w:tc>
        <w:tc>
          <w:tcPr>
            <w:tcW w:w="1379" w:type="dxa"/>
            <w:tcBorders>
              <w:right w:val="single" w:sz="4" w:space="0" w:color="auto"/>
            </w:tcBorders>
          </w:tcPr>
          <w:p w:rsidR="006F73B6" w:rsidRDefault="006F73B6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B6" w:rsidRPr="00363042" w:rsidRDefault="006F73B6" w:rsidP="00F32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0" w:type="dxa"/>
            <w:gridSpan w:val="2"/>
            <w:tcBorders>
              <w:left w:val="single" w:sz="4" w:space="0" w:color="auto"/>
            </w:tcBorders>
          </w:tcPr>
          <w:p w:rsidR="006F73B6" w:rsidRDefault="006F73B6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6" w:type="dxa"/>
          </w:tcPr>
          <w:p w:rsidR="006F73B6" w:rsidRDefault="006F73B6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27" w:type="dxa"/>
          </w:tcPr>
          <w:p w:rsidR="006F73B6" w:rsidRDefault="006F73B6" w:rsidP="00F322A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27" w:type="dxa"/>
          </w:tcPr>
          <w:p w:rsidR="006F73B6" w:rsidRDefault="006F73B6" w:rsidP="00106BB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7D4FBB" w:rsidRDefault="007D4FBB" w:rsidP="00086B84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p w:rsidR="00684EA6" w:rsidRDefault="00684EA6" w:rsidP="00086B84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sectPr w:rsidR="00684EA6" w:rsidSect="006F73B6">
      <w:pgSz w:w="16838" w:h="11906" w:orient="landscape"/>
      <w:pgMar w:top="568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6632"/>
    <w:multiLevelType w:val="hybridMultilevel"/>
    <w:tmpl w:val="AC12B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D36B9"/>
    <w:multiLevelType w:val="hybridMultilevel"/>
    <w:tmpl w:val="1B0C2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4F2D5E"/>
    <w:multiLevelType w:val="hybridMultilevel"/>
    <w:tmpl w:val="85207D8E"/>
    <w:lvl w:ilvl="0" w:tplc="04190001">
      <w:start w:val="1"/>
      <w:numFmt w:val="bullet"/>
      <w:lvlText w:val=""/>
      <w:lvlJc w:val="left"/>
      <w:pPr>
        <w:tabs>
          <w:tab w:val="num" w:pos="1063"/>
        </w:tabs>
        <w:ind w:left="10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3"/>
        </w:tabs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3"/>
        </w:tabs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3"/>
        </w:tabs>
        <w:ind w:left="6823" w:hanging="360"/>
      </w:pPr>
      <w:rPr>
        <w:rFonts w:ascii="Wingdings" w:hAnsi="Wingdings" w:hint="default"/>
      </w:rPr>
    </w:lvl>
  </w:abstractNum>
  <w:abstractNum w:abstractNumId="3">
    <w:nsid w:val="0BA56350"/>
    <w:multiLevelType w:val="hybridMultilevel"/>
    <w:tmpl w:val="864451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FB7C77"/>
    <w:multiLevelType w:val="hybridMultilevel"/>
    <w:tmpl w:val="4B14AF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514D1F"/>
    <w:multiLevelType w:val="hybridMultilevel"/>
    <w:tmpl w:val="DF543C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703422"/>
    <w:multiLevelType w:val="hybridMultilevel"/>
    <w:tmpl w:val="1A160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2D0EC6"/>
    <w:multiLevelType w:val="hybridMultilevel"/>
    <w:tmpl w:val="FC1450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76304A"/>
    <w:multiLevelType w:val="hybridMultilevel"/>
    <w:tmpl w:val="9E0E00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92670C"/>
    <w:multiLevelType w:val="hybridMultilevel"/>
    <w:tmpl w:val="D1D6AEAE"/>
    <w:lvl w:ilvl="0" w:tplc="F7A40D2A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306E532E">
      <w:start w:val="1"/>
      <w:numFmt w:val="bullet"/>
      <w:lvlText w:val=""/>
      <w:lvlJc w:val="left"/>
      <w:pPr>
        <w:tabs>
          <w:tab w:val="num" w:pos="1222"/>
        </w:tabs>
        <w:ind w:left="1222" w:firstLine="0"/>
      </w:pPr>
      <w:rPr>
        <w:rFonts w:ascii="Wingdings" w:hAnsi="Wingdings" w:hint="default"/>
        <w:sz w:val="32"/>
        <w:szCs w:val="3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0">
    <w:nsid w:val="3141510D"/>
    <w:multiLevelType w:val="hybridMultilevel"/>
    <w:tmpl w:val="BC0A6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2452E7"/>
    <w:multiLevelType w:val="hybridMultilevel"/>
    <w:tmpl w:val="5712E1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661C2D"/>
    <w:multiLevelType w:val="hybridMultilevel"/>
    <w:tmpl w:val="3252C83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341A01D6"/>
    <w:multiLevelType w:val="hybridMultilevel"/>
    <w:tmpl w:val="ED44F3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EE210E"/>
    <w:multiLevelType w:val="hybridMultilevel"/>
    <w:tmpl w:val="B1966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9070DC"/>
    <w:multiLevelType w:val="hybridMultilevel"/>
    <w:tmpl w:val="CE66D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6647DF"/>
    <w:multiLevelType w:val="hybridMultilevel"/>
    <w:tmpl w:val="03DC91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>
    <w:nsid w:val="4BDF6A5C"/>
    <w:multiLevelType w:val="hybridMultilevel"/>
    <w:tmpl w:val="4E208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8308B8"/>
    <w:multiLevelType w:val="hybridMultilevel"/>
    <w:tmpl w:val="6FFA32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E67B34"/>
    <w:multiLevelType w:val="hybridMultilevel"/>
    <w:tmpl w:val="8B221488"/>
    <w:lvl w:ilvl="0" w:tplc="04190001">
      <w:start w:val="1"/>
      <w:numFmt w:val="bullet"/>
      <w:lvlText w:val=""/>
      <w:lvlJc w:val="left"/>
      <w:pPr>
        <w:tabs>
          <w:tab w:val="num" w:pos="1073"/>
        </w:tabs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3"/>
        </w:tabs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3"/>
        </w:tabs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3"/>
        </w:tabs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3"/>
        </w:tabs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3"/>
        </w:tabs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3"/>
        </w:tabs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3"/>
        </w:tabs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3"/>
        </w:tabs>
        <w:ind w:left="6833" w:hanging="360"/>
      </w:pPr>
      <w:rPr>
        <w:rFonts w:ascii="Wingdings" w:hAnsi="Wingdings" w:hint="default"/>
      </w:rPr>
    </w:lvl>
  </w:abstractNum>
  <w:abstractNum w:abstractNumId="20">
    <w:nsid w:val="57C61202"/>
    <w:multiLevelType w:val="hybridMultilevel"/>
    <w:tmpl w:val="0A167070"/>
    <w:lvl w:ilvl="0" w:tplc="028862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205682"/>
    <w:multiLevelType w:val="hybridMultilevel"/>
    <w:tmpl w:val="2D5812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C4534A"/>
    <w:multiLevelType w:val="hybridMultilevel"/>
    <w:tmpl w:val="01DCA2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FB17F0"/>
    <w:multiLevelType w:val="hybridMultilevel"/>
    <w:tmpl w:val="13F040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79A46DF"/>
    <w:multiLevelType w:val="hybridMultilevel"/>
    <w:tmpl w:val="5E5A19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ED3EE1"/>
    <w:multiLevelType w:val="hybridMultilevel"/>
    <w:tmpl w:val="714A80BC"/>
    <w:lvl w:ilvl="0" w:tplc="0419000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26">
    <w:nsid w:val="6BEB64B0"/>
    <w:multiLevelType w:val="hybridMultilevel"/>
    <w:tmpl w:val="ED465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816B79"/>
    <w:multiLevelType w:val="hybridMultilevel"/>
    <w:tmpl w:val="A17200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6C949D7"/>
    <w:multiLevelType w:val="hybridMultilevel"/>
    <w:tmpl w:val="ED0C80F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7B3E3DFF"/>
    <w:multiLevelType w:val="hybridMultilevel"/>
    <w:tmpl w:val="3E1AB67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22"/>
  </w:num>
  <w:num w:numId="5">
    <w:abstractNumId w:val="26"/>
  </w:num>
  <w:num w:numId="6">
    <w:abstractNumId w:val="10"/>
  </w:num>
  <w:num w:numId="7">
    <w:abstractNumId w:val="25"/>
  </w:num>
  <w:num w:numId="8">
    <w:abstractNumId w:val="2"/>
  </w:num>
  <w:num w:numId="9">
    <w:abstractNumId w:val="4"/>
  </w:num>
  <w:num w:numId="10">
    <w:abstractNumId w:val="28"/>
  </w:num>
  <w:num w:numId="11">
    <w:abstractNumId w:val="7"/>
  </w:num>
  <w:num w:numId="12">
    <w:abstractNumId w:val="24"/>
  </w:num>
  <w:num w:numId="13">
    <w:abstractNumId w:val="14"/>
  </w:num>
  <w:num w:numId="14">
    <w:abstractNumId w:val="16"/>
  </w:num>
  <w:num w:numId="15">
    <w:abstractNumId w:val="8"/>
  </w:num>
  <w:num w:numId="16">
    <w:abstractNumId w:val="21"/>
  </w:num>
  <w:num w:numId="17">
    <w:abstractNumId w:val="11"/>
  </w:num>
  <w:num w:numId="18">
    <w:abstractNumId w:val="17"/>
  </w:num>
  <w:num w:numId="19">
    <w:abstractNumId w:val="13"/>
  </w:num>
  <w:num w:numId="20">
    <w:abstractNumId w:val="23"/>
  </w:num>
  <w:num w:numId="21">
    <w:abstractNumId w:val="27"/>
  </w:num>
  <w:num w:numId="22">
    <w:abstractNumId w:val="19"/>
  </w:num>
  <w:num w:numId="23">
    <w:abstractNumId w:val="29"/>
  </w:num>
  <w:num w:numId="24">
    <w:abstractNumId w:val="3"/>
  </w:num>
  <w:num w:numId="25">
    <w:abstractNumId w:val="15"/>
  </w:num>
  <w:num w:numId="26">
    <w:abstractNumId w:val="12"/>
  </w:num>
  <w:num w:numId="27">
    <w:abstractNumId w:val="5"/>
  </w:num>
  <w:num w:numId="28">
    <w:abstractNumId w:val="0"/>
  </w:num>
  <w:num w:numId="29">
    <w:abstractNumId w:val="18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5FC"/>
    <w:rsid w:val="00012F79"/>
    <w:rsid w:val="00023300"/>
    <w:rsid w:val="0004011F"/>
    <w:rsid w:val="00082853"/>
    <w:rsid w:val="00086B84"/>
    <w:rsid w:val="000A5C99"/>
    <w:rsid w:val="000C0963"/>
    <w:rsid w:val="000C37BF"/>
    <w:rsid w:val="000D1DA5"/>
    <w:rsid w:val="000D685C"/>
    <w:rsid w:val="000F22D7"/>
    <w:rsid w:val="00106BB8"/>
    <w:rsid w:val="00110048"/>
    <w:rsid w:val="00114E87"/>
    <w:rsid w:val="00136612"/>
    <w:rsid w:val="00145A60"/>
    <w:rsid w:val="001936B2"/>
    <w:rsid w:val="001A568E"/>
    <w:rsid w:val="001B0D8D"/>
    <w:rsid w:val="001B506D"/>
    <w:rsid w:val="001F383E"/>
    <w:rsid w:val="002009ED"/>
    <w:rsid w:val="002010F9"/>
    <w:rsid w:val="00225D05"/>
    <w:rsid w:val="002A6BA5"/>
    <w:rsid w:val="002B4674"/>
    <w:rsid w:val="00316BC1"/>
    <w:rsid w:val="00323D3D"/>
    <w:rsid w:val="003701F3"/>
    <w:rsid w:val="0038413F"/>
    <w:rsid w:val="003A461E"/>
    <w:rsid w:val="003F0946"/>
    <w:rsid w:val="00403E22"/>
    <w:rsid w:val="00404F90"/>
    <w:rsid w:val="004166D9"/>
    <w:rsid w:val="00455ADE"/>
    <w:rsid w:val="0049338F"/>
    <w:rsid w:val="004B7561"/>
    <w:rsid w:val="0052452F"/>
    <w:rsid w:val="00545564"/>
    <w:rsid w:val="00545989"/>
    <w:rsid w:val="005A52EE"/>
    <w:rsid w:val="005C6E4E"/>
    <w:rsid w:val="005D18A5"/>
    <w:rsid w:val="005D77CA"/>
    <w:rsid w:val="00630D2C"/>
    <w:rsid w:val="00645C2A"/>
    <w:rsid w:val="006814F2"/>
    <w:rsid w:val="00684EA6"/>
    <w:rsid w:val="006F308C"/>
    <w:rsid w:val="006F73B6"/>
    <w:rsid w:val="007040FC"/>
    <w:rsid w:val="007B528E"/>
    <w:rsid w:val="007D4FBB"/>
    <w:rsid w:val="00856CFD"/>
    <w:rsid w:val="008730EA"/>
    <w:rsid w:val="00873999"/>
    <w:rsid w:val="008A3C43"/>
    <w:rsid w:val="008C75B1"/>
    <w:rsid w:val="008D4930"/>
    <w:rsid w:val="0090127D"/>
    <w:rsid w:val="00921665"/>
    <w:rsid w:val="009270C2"/>
    <w:rsid w:val="00936B31"/>
    <w:rsid w:val="00975224"/>
    <w:rsid w:val="009C021C"/>
    <w:rsid w:val="009C0F3F"/>
    <w:rsid w:val="009C7CF6"/>
    <w:rsid w:val="009F5AE5"/>
    <w:rsid w:val="00A00052"/>
    <w:rsid w:val="00A03950"/>
    <w:rsid w:val="00A44063"/>
    <w:rsid w:val="00A811B1"/>
    <w:rsid w:val="00B012AD"/>
    <w:rsid w:val="00B2760F"/>
    <w:rsid w:val="00B73D55"/>
    <w:rsid w:val="00B770C9"/>
    <w:rsid w:val="00B80834"/>
    <w:rsid w:val="00B85778"/>
    <w:rsid w:val="00B97EFD"/>
    <w:rsid w:val="00BC7F6C"/>
    <w:rsid w:val="00BD476B"/>
    <w:rsid w:val="00BE3661"/>
    <w:rsid w:val="00BF42C1"/>
    <w:rsid w:val="00BF4D2E"/>
    <w:rsid w:val="00C32072"/>
    <w:rsid w:val="00C438D5"/>
    <w:rsid w:val="00C7261D"/>
    <w:rsid w:val="00C83F29"/>
    <w:rsid w:val="00CE0749"/>
    <w:rsid w:val="00D43525"/>
    <w:rsid w:val="00D47E1E"/>
    <w:rsid w:val="00D741A0"/>
    <w:rsid w:val="00D822D8"/>
    <w:rsid w:val="00DB0F59"/>
    <w:rsid w:val="00DB232F"/>
    <w:rsid w:val="00DB7250"/>
    <w:rsid w:val="00DE3BA9"/>
    <w:rsid w:val="00DE5AB7"/>
    <w:rsid w:val="00DF3C93"/>
    <w:rsid w:val="00E01764"/>
    <w:rsid w:val="00E144E3"/>
    <w:rsid w:val="00E265FC"/>
    <w:rsid w:val="00E83227"/>
    <w:rsid w:val="00E87E86"/>
    <w:rsid w:val="00EB3212"/>
    <w:rsid w:val="00ED100A"/>
    <w:rsid w:val="00EE193A"/>
    <w:rsid w:val="00EF4B9B"/>
    <w:rsid w:val="00EF58A2"/>
    <w:rsid w:val="00EF7503"/>
    <w:rsid w:val="00F1443F"/>
    <w:rsid w:val="00F22DE6"/>
    <w:rsid w:val="00F81896"/>
    <w:rsid w:val="00F97743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B506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B506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1B506D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C438D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a"/>
    <w:rsid w:val="00C4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B506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B506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1B506D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C438D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a"/>
    <w:rsid w:val="00C4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E3954-3783-41C9-883C-F267B7BC1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13</Pages>
  <Words>2684</Words>
  <Characters>15305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17954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Рабочая станция</dc:creator>
  <cp:lastModifiedBy>ЛИДИЯ</cp:lastModifiedBy>
  <cp:revision>12</cp:revision>
  <cp:lastPrinted>2012-08-31T05:02:00Z</cp:lastPrinted>
  <dcterms:created xsi:type="dcterms:W3CDTF">2014-08-31T10:37:00Z</dcterms:created>
  <dcterms:modified xsi:type="dcterms:W3CDTF">2014-09-07T12:08:00Z</dcterms:modified>
</cp:coreProperties>
</file>